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2D521" w14:textId="77777777" w:rsidR="006F4C8B" w:rsidRPr="006F4C8B" w:rsidRDefault="006F4C8B" w:rsidP="006F4C8B">
      <w:pPr>
        <w:jc w:val="right"/>
        <w:rPr>
          <w:rFonts w:eastAsia="Times New Roman" w:cs="Calibri"/>
          <w:szCs w:val="24"/>
          <w:lang w:val="el-GR" w:eastAsia="el-GR"/>
        </w:rPr>
      </w:pPr>
      <w:r w:rsidRPr="006F4C8B">
        <w:rPr>
          <w:rFonts w:eastAsia="Times New Roman" w:cs="Calibri"/>
          <w:szCs w:val="24"/>
          <w:lang w:val="el-GR" w:eastAsia="el-GR"/>
        </w:rPr>
        <w:t>Heraklion, 25 November 2022</w:t>
      </w:r>
    </w:p>
    <w:p w14:paraId="5ED6FE25" w14:textId="77777777" w:rsidR="006F4C8B" w:rsidRPr="006F4C8B" w:rsidRDefault="006F4C8B" w:rsidP="006F4C8B">
      <w:pPr>
        <w:rPr>
          <w:rFonts w:eastAsia="Times New Roman" w:cs="Calibri"/>
          <w:szCs w:val="24"/>
          <w:lang w:val="el-GR" w:eastAsia="el-GR"/>
        </w:rPr>
      </w:pPr>
    </w:p>
    <w:p w14:paraId="78E0C341" w14:textId="77777777" w:rsidR="006F4C8B" w:rsidRPr="006F4C8B" w:rsidRDefault="006F4C8B" w:rsidP="006F4C8B">
      <w:pPr>
        <w:jc w:val="center"/>
        <w:rPr>
          <w:rFonts w:eastAsia="Times New Roman" w:cs="Calibri"/>
          <w:b/>
          <w:bCs/>
          <w:szCs w:val="24"/>
          <w:lang w:val="el-GR" w:eastAsia="el-GR"/>
        </w:rPr>
      </w:pPr>
      <w:bookmarkStart w:id="0" w:name="_Hlk121128718"/>
      <w:r w:rsidRPr="006F4C8B">
        <w:rPr>
          <w:rFonts w:eastAsia="Times New Roman" w:cs="Calibri"/>
          <w:b/>
          <w:bCs/>
          <w:szCs w:val="24"/>
          <w:lang w:val="el-GR" w:eastAsia="el-GR"/>
        </w:rPr>
        <w:t>PRESS RELEASE</w:t>
      </w:r>
    </w:p>
    <w:p w14:paraId="61AF9CE8" w14:textId="77777777" w:rsidR="006F4C8B" w:rsidRPr="006F4C8B" w:rsidRDefault="006F4C8B" w:rsidP="00C40622">
      <w:pPr>
        <w:jc w:val="both"/>
        <w:rPr>
          <w:rFonts w:eastAsia="Times New Roman" w:cs="Calibri"/>
          <w:szCs w:val="24"/>
          <w:lang w:val="el-GR" w:eastAsia="el-GR"/>
        </w:rPr>
      </w:pPr>
      <w:r w:rsidRPr="006F4C8B">
        <w:rPr>
          <w:rFonts w:eastAsia="Times New Roman" w:cs="Calibri"/>
          <w:b/>
          <w:bCs/>
          <w:szCs w:val="24"/>
          <w:lang w:eastAsia="el-GR"/>
        </w:rPr>
        <w:t>Topic</w:t>
      </w:r>
      <w:r>
        <w:rPr>
          <w:rFonts w:eastAsia="Times New Roman" w:cs="Calibri"/>
          <w:b/>
          <w:bCs/>
          <w:szCs w:val="24"/>
          <w:lang w:eastAsia="el-GR"/>
        </w:rPr>
        <w:t xml:space="preserve">: </w:t>
      </w:r>
      <w:r w:rsidRPr="006F4C8B">
        <w:rPr>
          <w:rFonts w:eastAsia="Times New Roman" w:cs="Calibri"/>
          <w:szCs w:val="24"/>
          <w:lang w:val="el-GR" w:eastAsia="el-GR"/>
        </w:rPr>
        <w:t xml:space="preserve"> </w:t>
      </w:r>
      <w:r>
        <w:rPr>
          <w:rFonts w:eastAsia="Times New Roman" w:cs="Calibri"/>
          <w:szCs w:val="24"/>
          <w:lang w:eastAsia="el-GR"/>
        </w:rPr>
        <w:t xml:space="preserve">Meeting of the project </w:t>
      </w:r>
      <w:r w:rsidRPr="006F4C8B">
        <w:rPr>
          <w:rFonts w:eastAsia="Times New Roman" w:cs="Calibri"/>
          <w:szCs w:val="24"/>
          <w:lang w:val="el-GR" w:eastAsia="el-GR"/>
        </w:rPr>
        <w:t xml:space="preserve">SAFE-NET: </w:t>
      </w:r>
      <w:r>
        <w:rPr>
          <w:rFonts w:eastAsia="Times New Roman" w:cs="Calibri"/>
          <w:szCs w:val="24"/>
          <w:lang w:eastAsia="el-GR"/>
        </w:rPr>
        <w:t>C</w:t>
      </w:r>
      <w:r w:rsidRPr="006F4C8B">
        <w:rPr>
          <w:rFonts w:eastAsia="Times New Roman" w:cs="Calibri"/>
          <w:szCs w:val="24"/>
          <w:lang w:val="el-GR" w:eastAsia="el-GR"/>
        </w:rPr>
        <w:t xml:space="preserve">reating a </w:t>
      </w:r>
      <w:r w:rsidR="00D004E4" w:rsidRPr="00D004E4">
        <w:rPr>
          <w:rFonts w:eastAsia="Times New Roman" w:cs="Calibri"/>
          <w:szCs w:val="24"/>
          <w:lang w:eastAsia="el-GR"/>
        </w:rPr>
        <w:t>S</w:t>
      </w:r>
      <w:r w:rsidRPr="006F4C8B">
        <w:rPr>
          <w:rFonts w:eastAsia="Times New Roman" w:cs="Calibri"/>
          <w:szCs w:val="24"/>
          <w:lang w:val="el-GR" w:eastAsia="el-GR"/>
        </w:rPr>
        <w:t xml:space="preserve">afety </w:t>
      </w:r>
      <w:r w:rsidR="00D004E4" w:rsidRPr="00D004E4">
        <w:rPr>
          <w:rFonts w:eastAsia="Times New Roman" w:cs="Calibri"/>
          <w:szCs w:val="24"/>
          <w:lang w:eastAsia="el-GR"/>
        </w:rPr>
        <w:t>N</w:t>
      </w:r>
      <w:r w:rsidRPr="006F4C8B">
        <w:rPr>
          <w:rFonts w:eastAsia="Times New Roman" w:cs="Calibri"/>
          <w:szCs w:val="24"/>
          <w:lang w:val="el-GR" w:eastAsia="el-GR"/>
        </w:rPr>
        <w:t xml:space="preserve">etwork for </w:t>
      </w:r>
      <w:r w:rsidR="00D004E4" w:rsidRPr="00D004E4">
        <w:rPr>
          <w:rFonts w:eastAsia="Times New Roman" w:cs="Calibri"/>
          <w:szCs w:val="24"/>
          <w:lang w:eastAsia="el-GR"/>
        </w:rPr>
        <w:t>G</w:t>
      </w:r>
      <w:r w:rsidRPr="006F4C8B">
        <w:rPr>
          <w:rFonts w:eastAsia="Times New Roman" w:cs="Calibri"/>
          <w:szCs w:val="24"/>
          <w:lang w:val="el-GR" w:eastAsia="el-GR"/>
        </w:rPr>
        <w:t>irl</w:t>
      </w:r>
      <w:r w:rsidR="00D004E4" w:rsidRPr="00D004E4">
        <w:rPr>
          <w:rFonts w:eastAsia="Times New Roman" w:cs="Calibri"/>
          <w:szCs w:val="24"/>
          <w:lang w:eastAsia="el-GR"/>
        </w:rPr>
        <w:t>s</w:t>
      </w:r>
      <w:r w:rsidR="00D004E4">
        <w:rPr>
          <w:rFonts w:eastAsia="Times New Roman" w:cs="Calibri"/>
          <w:szCs w:val="24"/>
          <w:lang w:eastAsia="el-GR"/>
        </w:rPr>
        <w:t>’</w:t>
      </w:r>
      <w:r w:rsidRPr="006F4C8B">
        <w:rPr>
          <w:rFonts w:eastAsia="Times New Roman" w:cs="Calibri"/>
          <w:szCs w:val="24"/>
          <w:lang w:val="el-GR" w:eastAsia="el-GR"/>
        </w:rPr>
        <w:t xml:space="preserve"> </w:t>
      </w:r>
      <w:r w:rsidR="00D004E4" w:rsidRPr="00D004E4">
        <w:rPr>
          <w:rFonts w:eastAsia="Times New Roman" w:cs="Calibri"/>
          <w:szCs w:val="24"/>
          <w:lang w:eastAsia="el-GR"/>
        </w:rPr>
        <w:t>V</w:t>
      </w:r>
      <w:r w:rsidRPr="006F4C8B">
        <w:rPr>
          <w:rFonts w:eastAsia="Times New Roman" w:cs="Calibri"/>
          <w:szCs w:val="24"/>
          <w:lang w:val="el-GR" w:eastAsia="el-GR"/>
        </w:rPr>
        <w:t xml:space="preserve">ictims of </w:t>
      </w:r>
      <w:r w:rsidR="00D004E4" w:rsidRPr="00D004E4">
        <w:rPr>
          <w:rFonts w:eastAsia="Times New Roman" w:cs="Calibri"/>
          <w:szCs w:val="24"/>
          <w:lang w:eastAsia="el-GR"/>
        </w:rPr>
        <w:t>O</w:t>
      </w:r>
      <w:r w:rsidRPr="006F4C8B">
        <w:rPr>
          <w:rFonts w:eastAsia="Times New Roman" w:cs="Calibri"/>
          <w:szCs w:val="24"/>
          <w:lang w:val="el-GR" w:eastAsia="el-GR"/>
        </w:rPr>
        <w:t xml:space="preserve">nline </w:t>
      </w:r>
      <w:r w:rsidR="00D004E4" w:rsidRPr="00D004E4">
        <w:rPr>
          <w:rFonts w:eastAsia="Times New Roman" w:cs="Calibri"/>
          <w:szCs w:val="24"/>
          <w:lang w:eastAsia="el-GR"/>
        </w:rPr>
        <w:t>V</w:t>
      </w:r>
      <w:r w:rsidR="00D004E4">
        <w:rPr>
          <w:rFonts w:eastAsia="Times New Roman" w:cs="Calibri"/>
          <w:szCs w:val="24"/>
          <w:lang w:eastAsia="el-GR"/>
        </w:rPr>
        <w:t>i</w:t>
      </w:r>
      <w:r w:rsidRPr="006F4C8B">
        <w:rPr>
          <w:rFonts w:eastAsia="Times New Roman" w:cs="Calibri"/>
          <w:szCs w:val="24"/>
          <w:lang w:val="el-GR" w:eastAsia="el-GR"/>
        </w:rPr>
        <w:t>olence</w:t>
      </w:r>
    </w:p>
    <w:p w14:paraId="292359B5" w14:textId="77777777" w:rsidR="006F4C8B" w:rsidRPr="006F4C8B" w:rsidRDefault="006F4C8B" w:rsidP="00C40622">
      <w:pPr>
        <w:jc w:val="both"/>
        <w:rPr>
          <w:rFonts w:eastAsia="Times New Roman" w:cs="Calibri"/>
          <w:szCs w:val="24"/>
          <w:lang w:val="el-GR" w:eastAsia="el-GR"/>
        </w:rPr>
      </w:pPr>
      <w:r w:rsidRPr="006F4C8B">
        <w:rPr>
          <w:rFonts w:eastAsia="Times New Roman" w:cs="Calibri"/>
          <w:szCs w:val="24"/>
          <w:lang w:val="el-GR" w:eastAsia="el-GR"/>
        </w:rPr>
        <w:t xml:space="preserve">On 7-9 November in Heraklion, the </w:t>
      </w:r>
      <w:r>
        <w:rPr>
          <w:rFonts w:eastAsia="Times New Roman" w:cs="Calibri"/>
          <w:szCs w:val="24"/>
          <w:lang w:eastAsia="el-GR"/>
        </w:rPr>
        <w:t xml:space="preserve">Steering </w:t>
      </w:r>
      <w:r w:rsidR="007B10EE">
        <w:rPr>
          <w:rFonts w:eastAsia="Times New Roman" w:cs="Calibri"/>
          <w:szCs w:val="24"/>
          <w:lang w:eastAsia="el-GR"/>
        </w:rPr>
        <w:t>Committee</w:t>
      </w:r>
      <w:r w:rsidRPr="006F4C8B">
        <w:rPr>
          <w:rFonts w:eastAsia="Times New Roman" w:cs="Calibri"/>
          <w:szCs w:val="24"/>
          <w:lang w:val="el-GR" w:eastAsia="el-GR"/>
        </w:rPr>
        <w:t xml:space="preserve"> Meeting, accompanied by </w:t>
      </w:r>
      <w:r>
        <w:rPr>
          <w:rFonts w:eastAsia="Times New Roman" w:cs="Calibri"/>
          <w:szCs w:val="24"/>
          <w:lang w:eastAsia="el-GR"/>
        </w:rPr>
        <w:t>a</w:t>
      </w:r>
      <w:r w:rsidRPr="006F4C8B">
        <w:rPr>
          <w:rFonts w:eastAsia="Times New Roman" w:cs="Calibri"/>
          <w:szCs w:val="24"/>
          <w:lang w:val="el-GR" w:eastAsia="el-GR"/>
        </w:rPr>
        <w:t xml:space="preserve"> Mutual Learning </w:t>
      </w:r>
      <w:r>
        <w:rPr>
          <w:rFonts w:eastAsia="Times New Roman" w:cs="Calibri"/>
          <w:szCs w:val="24"/>
          <w:lang w:eastAsia="el-GR"/>
        </w:rPr>
        <w:t>Activity</w:t>
      </w:r>
      <w:r w:rsidRPr="006F4C8B">
        <w:rPr>
          <w:rFonts w:eastAsia="Times New Roman" w:cs="Calibri"/>
          <w:szCs w:val="24"/>
          <w:lang w:val="el-GR" w:eastAsia="el-GR"/>
        </w:rPr>
        <w:t xml:space="preserve">, took place at the offices of the Association of Members of Women's Associations of Heraklion in the framework of the project SAFE-NET: Creating a Safety Net for girls' victims of Online Violence. </w:t>
      </w:r>
    </w:p>
    <w:p w14:paraId="4C353E09" w14:textId="77777777" w:rsidR="006F4C8B" w:rsidRPr="006F4C8B" w:rsidRDefault="006F4C8B" w:rsidP="00C40622">
      <w:pPr>
        <w:jc w:val="both"/>
        <w:rPr>
          <w:rFonts w:eastAsia="Times New Roman" w:cs="Calibri"/>
          <w:szCs w:val="24"/>
          <w:lang w:val="el-GR" w:eastAsia="el-GR"/>
        </w:rPr>
      </w:pPr>
      <w:r w:rsidRPr="006F4C8B">
        <w:rPr>
          <w:rFonts w:eastAsia="Times New Roman" w:cs="Calibri"/>
          <w:szCs w:val="24"/>
          <w:lang w:val="el-GR" w:eastAsia="el-GR"/>
        </w:rPr>
        <w:t>The aim of the project is to create a safety net to address online violence and support girl victims of violence.</w:t>
      </w:r>
    </w:p>
    <w:p w14:paraId="3199AB79" w14:textId="77777777" w:rsidR="006F4C8B" w:rsidRPr="00C40622" w:rsidRDefault="006F4C8B" w:rsidP="00C40622">
      <w:pPr>
        <w:jc w:val="both"/>
        <w:rPr>
          <w:rFonts w:eastAsia="Times New Roman" w:cs="Calibri"/>
          <w:szCs w:val="24"/>
          <w:lang w:eastAsia="el-GR"/>
        </w:rPr>
      </w:pPr>
      <w:r>
        <w:rPr>
          <w:rFonts w:eastAsia="Times New Roman" w:cs="Calibri"/>
          <w:szCs w:val="24"/>
          <w:lang w:eastAsia="el-GR"/>
        </w:rPr>
        <w:t xml:space="preserve">Partners had the opportunity to </w:t>
      </w:r>
      <w:r w:rsidR="00AC6C55">
        <w:rPr>
          <w:rFonts w:eastAsia="Times New Roman" w:cs="Calibri"/>
          <w:szCs w:val="24"/>
          <w:lang w:eastAsia="el-GR"/>
        </w:rPr>
        <w:t>collaborate</w:t>
      </w:r>
      <w:r w:rsidR="00AC6C55" w:rsidRPr="006F4C8B">
        <w:rPr>
          <w:rFonts w:eastAsia="Times New Roman" w:cs="Calibri"/>
          <w:szCs w:val="24"/>
          <w:lang w:val="el-GR" w:eastAsia="el-GR"/>
        </w:rPr>
        <w:t xml:space="preserve"> and</w:t>
      </w:r>
      <w:r w:rsidR="00C40622">
        <w:rPr>
          <w:rFonts w:eastAsia="Times New Roman" w:cs="Calibri"/>
          <w:szCs w:val="24"/>
          <w:lang w:eastAsia="el-GR"/>
        </w:rPr>
        <w:t xml:space="preserve"> </w:t>
      </w:r>
      <w:r w:rsidR="0063685B">
        <w:rPr>
          <w:rFonts w:eastAsia="Times New Roman" w:cs="Calibri"/>
          <w:szCs w:val="24"/>
          <w:lang w:eastAsia="el-GR"/>
        </w:rPr>
        <w:t xml:space="preserve">to </w:t>
      </w:r>
      <w:r w:rsidR="00C40622">
        <w:rPr>
          <w:rFonts w:eastAsia="Times New Roman" w:cs="Calibri"/>
          <w:szCs w:val="24"/>
          <w:lang w:eastAsia="el-GR"/>
        </w:rPr>
        <w:t xml:space="preserve">develop constructively the project </w:t>
      </w:r>
      <w:r w:rsidR="0063685B">
        <w:rPr>
          <w:rFonts w:eastAsia="Times New Roman" w:cs="Calibri"/>
          <w:szCs w:val="24"/>
          <w:lang w:eastAsia="el-GR"/>
        </w:rPr>
        <w:t>deliverables and</w:t>
      </w:r>
      <w:r w:rsidR="00C40622">
        <w:rPr>
          <w:rFonts w:eastAsia="Times New Roman" w:cs="Calibri"/>
          <w:szCs w:val="24"/>
          <w:lang w:eastAsia="el-GR"/>
        </w:rPr>
        <w:t xml:space="preserve"> </w:t>
      </w:r>
      <w:r w:rsidR="0063685B">
        <w:rPr>
          <w:rFonts w:eastAsia="Times New Roman" w:cs="Calibri"/>
          <w:szCs w:val="24"/>
          <w:lang w:eastAsia="el-GR"/>
        </w:rPr>
        <w:t xml:space="preserve">to </w:t>
      </w:r>
      <w:r w:rsidR="00C40622">
        <w:rPr>
          <w:rFonts w:eastAsia="Times New Roman" w:cs="Calibri"/>
          <w:szCs w:val="24"/>
          <w:lang w:eastAsia="el-GR"/>
        </w:rPr>
        <w:t>plan</w:t>
      </w:r>
      <w:r w:rsidRPr="006F4C8B">
        <w:rPr>
          <w:rFonts w:eastAsia="Times New Roman" w:cs="Calibri"/>
          <w:szCs w:val="24"/>
          <w:lang w:val="el-GR" w:eastAsia="el-GR"/>
        </w:rPr>
        <w:t xml:space="preserve"> the next steps</w:t>
      </w:r>
      <w:r w:rsidR="00C40622">
        <w:rPr>
          <w:rFonts w:eastAsia="Times New Roman" w:cs="Calibri"/>
          <w:szCs w:val="24"/>
          <w:lang w:eastAsia="el-GR"/>
        </w:rPr>
        <w:t>.</w:t>
      </w:r>
    </w:p>
    <w:p w14:paraId="6F541061" w14:textId="77777777" w:rsidR="006F4C8B" w:rsidRPr="007B10EE" w:rsidRDefault="00AC6C55" w:rsidP="00C40622">
      <w:pPr>
        <w:jc w:val="both"/>
        <w:rPr>
          <w:rFonts w:eastAsia="Times New Roman" w:cs="Calibri"/>
          <w:color w:val="FF0000"/>
          <w:szCs w:val="24"/>
          <w:lang w:val="el-GR" w:eastAsia="el-GR"/>
        </w:rPr>
      </w:pPr>
      <w:r>
        <w:rPr>
          <w:rFonts w:eastAsia="Times New Roman" w:cs="Calibri"/>
          <w:szCs w:val="24"/>
          <w:lang w:eastAsia="el-GR"/>
        </w:rPr>
        <w:t>Participants exchanged k</w:t>
      </w:r>
      <w:r w:rsidR="006F4C8B" w:rsidRPr="006F4C8B">
        <w:rPr>
          <w:rFonts w:eastAsia="Times New Roman" w:cs="Calibri"/>
          <w:szCs w:val="24"/>
          <w:lang w:val="el-GR" w:eastAsia="el-GR"/>
        </w:rPr>
        <w:t>nowledge and experiences</w:t>
      </w:r>
      <w:r>
        <w:rPr>
          <w:rFonts w:eastAsia="Times New Roman" w:cs="Calibri"/>
          <w:szCs w:val="24"/>
          <w:lang w:eastAsia="el-GR"/>
        </w:rPr>
        <w:t xml:space="preserve"> </w:t>
      </w:r>
      <w:r w:rsidR="0063685B">
        <w:rPr>
          <w:rFonts w:eastAsia="Times New Roman" w:cs="Calibri"/>
          <w:szCs w:val="24"/>
          <w:lang w:eastAsia="el-GR"/>
        </w:rPr>
        <w:t>on past</w:t>
      </w:r>
      <w:r>
        <w:rPr>
          <w:rFonts w:eastAsia="Times New Roman" w:cs="Calibri"/>
          <w:szCs w:val="24"/>
          <w:lang w:eastAsia="el-GR"/>
        </w:rPr>
        <w:t xml:space="preserve"> activities</w:t>
      </w:r>
      <w:r w:rsidR="006F4C8B" w:rsidRPr="006F4C8B">
        <w:rPr>
          <w:rFonts w:eastAsia="Times New Roman" w:cs="Calibri"/>
          <w:szCs w:val="24"/>
          <w:lang w:val="el-GR" w:eastAsia="el-GR"/>
        </w:rPr>
        <w:t xml:space="preserve">, </w:t>
      </w:r>
      <w:r w:rsidR="0063685B">
        <w:rPr>
          <w:rFonts w:eastAsia="Times New Roman" w:cs="Calibri"/>
          <w:szCs w:val="24"/>
          <w:lang w:eastAsia="el-GR"/>
        </w:rPr>
        <w:t xml:space="preserve">as well as </w:t>
      </w:r>
      <w:r w:rsidR="006F4C8B" w:rsidRPr="006F4C8B">
        <w:rPr>
          <w:rFonts w:eastAsia="Times New Roman" w:cs="Calibri"/>
          <w:szCs w:val="24"/>
          <w:lang w:val="el-GR" w:eastAsia="el-GR"/>
        </w:rPr>
        <w:t xml:space="preserve">practices, </w:t>
      </w:r>
      <w:r w:rsidR="007B10EE" w:rsidRPr="006F4C8B">
        <w:rPr>
          <w:rFonts w:eastAsia="Times New Roman" w:cs="Calibri"/>
          <w:szCs w:val="24"/>
          <w:lang w:val="el-GR" w:eastAsia="el-GR"/>
        </w:rPr>
        <w:t>methods,</w:t>
      </w:r>
      <w:r w:rsidR="006F4C8B" w:rsidRPr="006F4C8B">
        <w:rPr>
          <w:rFonts w:eastAsia="Times New Roman" w:cs="Calibri"/>
          <w:szCs w:val="24"/>
          <w:lang w:val="el-GR" w:eastAsia="el-GR"/>
        </w:rPr>
        <w:t xml:space="preserve"> and tools in the field of gender-based victim support and </w:t>
      </w:r>
      <w:r w:rsidR="007B10EE">
        <w:rPr>
          <w:rFonts w:eastAsia="Times New Roman" w:cs="Calibri"/>
          <w:szCs w:val="24"/>
          <w:lang w:eastAsia="el-GR"/>
        </w:rPr>
        <w:t>addressing</w:t>
      </w:r>
      <w:r w:rsidR="006F4C8B" w:rsidRPr="006F4C8B">
        <w:rPr>
          <w:rFonts w:eastAsia="Times New Roman" w:cs="Calibri"/>
          <w:szCs w:val="24"/>
          <w:lang w:val="el-GR" w:eastAsia="el-GR"/>
        </w:rPr>
        <w:t xml:space="preserve"> gender-based </w:t>
      </w:r>
      <w:r w:rsidR="0063685B">
        <w:rPr>
          <w:rFonts w:eastAsia="Times New Roman" w:cs="Calibri"/>
          <w:szCs w:val="24"/>
          <w:lang w:eastAsia="el-GR"/>
        </w:rPr>
        <w:t>cyber-</w:t>
      </w:r>
      <w:r w:rsidR="006F4C8B" w:rsidRPr="006F4C8B">
        <w:rPr>
          <w:rFonts w:eastAsia="Times New Roman" w:cs="Calibri"/>
          <w:szCs w:val="24"/>
          <w:lang w:val="el-GR" w:eastAsia="el-GR"/>
        </w:rPr>
        <w:t>violence.</w:t>
      </w:r>
    </w:p>
    <w:p w14:paraId="070547C3" w14:textId="77777777" w:rsidR="006F4C8B" w:rsidRPr="006F4C8B" w:rsidRDefault="0063685B" w:rsidP="00C40622">
      <w:pPr>
        <w:jc w:val="both"/>
        <w:rPr>
          <w:rFonts w:eastAsia="Times New Roman" w:cs="Calibri"/>
          <w:szCs w:val="24"/>
          <w:lang w:val="el-GR" w:eastAsia="el-GR"/>
        </w:rPr>
      </w:pPr>
      <w:r w:rsidRPr="00CC110D">
        <w:rPr>
          <w:rFonts w:eastAsia="Times New Roman" w:cs="Calibri"/>
          <w:szCs w:val="24"/>
          <w:lang w:eastAsia="el-GR"/>
        </w:rPr>
        <w:t xml:space="preserve">An </w:t>
      </w:r>
      <w:r w:rsidR="007B10EE" w:rsidRPr="00CC110D">
        <w:rPr>
          <w:rFonts w:eastAsia="Times New Roman" w:cs="Calibri"/>
          <w:szCs w:val="24"/>
          <w:lang w:eastAsia="el-GR"/>
        </w:rPr>
        <w:t>in-depth</w:t>
      </w:r>
      <w:r w:rsidRPr="00CC110D">
        <w:rPr>
          <w:rFonts w:eastAsia="Times New Roman" w:cs="Calibri"/>
          <w:szCs w:val="24"/>
          <w:lang w:eastAsia="el-GR"/>
        </w:rPr>
        <w:t xml:space="preserve"> analysis of d</w:t>
      </w:r>
      <w:r w:rsidR="006F4C8B" w:rsidRPr="00CC110D">
        <w:rPr>
          <w:rFonts w:eastAsia="Times New Roman" w:cs="Calibri"/>
          <w:szCs w:val="24"/>
          <w:lang w:val="el-GR" w:eastAsia="el-GR"/>
        </w:rPr>
        <w:t>ata and practices</w:t>
      </w:r>
      <w:r w:rsidRPr="00CC110D">
        <w:rPr>
          <w:rFonts w:eastAsia="Times New Roman" w:cs="Calibri"/>
          <w:szCs w:val="24"/>
          <w:lang w:eastAsia="el-GR"/>
        </w:rPr>
        <w:t xml:space="preserve"> </w:t>
      </w:r>
      <w:r w:rsidR="00E461D1" w:rsidRPr="00CC110D">
        <w:rPr>
          <w:rFonts w:eastAsia="Times New Roman" w:cs="Calibri"/>
          <w:szCs w:val="24"/>
          <w:lang w:eastAsia="el-GR"/>
        </w:rPr>
        <w:t>transpired</w:t>
      </w:r>
      <w:r w:rsidR="006F4C8B" w:rsidRPr="00CC110D">
        <w:rPr>
          <w:rFonts w:eastAsia="Times New Roman" w:cs="Calibri"/>
          <w:szCs w:val="24"/>
          <w:lang w:val="el-GR" w:eastAsia="el-GR"/>
        </w:rPr>
        <w:t>, regarding</w:t>
      </w:r>
      <w:r w:rsidR="006F4C8B" w:rsidRPr="006F4C8B">
        <w:rPr>
          <w:rFonts w:eastAsia="Times New Roman" w:cs="Calibri"/>
          <w:szCs w:val="24"/>
          <w:lang w:val="el-GR" w:eastAsia="el-GR"/>
        </w:rPr>
        <w:t xml:space="preserve"> the management of </w:t>
      </w:r>
      <w:r>
        <w:rPr>
          <w:rFonts w:eastAsia="Times New Roman" w:cs="Calibri"/>
          <w:szCs w:val="24"/>
          <w:lang w:eastAsia="el-GR"/>
        </w:rPr>
        <w:t>cases</w:t>
      </w:r>
      <w:r w:rsidR="006F4C8B" w:rsidRPr="006F4C8B">
        <w:rPr>
          <w:rFonts w:eastAsia="Times New Roman" w:cs="Calibri"/>
          <w:szCs w:val="24"/>
          <w:lang w:val="el-GR" w:eastAsia="el-GR"/>
        </w:rPr>
        <w:t xml:space="preserve"> of gender-based cyber</w:t>
      </w:r>
      <w:r>
        <w:rPr>
          <w:rFonts w:eastAsia="Times New Roman" w:cs="Calibri"/>
          <w:szCs w:val="24"/>
          <w:lang w:eastAsia="el-GR"/>
        </w:rPr>
        <w:t>-</w:t>
      </w:r>
      <w:r w:rsidR="006F4C8B" w:rsidRPr="006F4C8B">
        <w:rPr>
          <w:rFonts w:eastAsia="Times New Roman" w:cs="Calibri"/>
          <w:szCs w:val="24"/>
          <w:lang w:val="el-GR" w:eastAsia="el-GR"/>
        </w:rPr>
        <w:t xml:space="preserve">violence (legislation, recording, reporting/complaints, differences with </w:t>
      </w:r>
      <w:r>
        <w:rPr>
          <w:rFonts w:eastAsia="Times New Roman" w:cs="Calibri"/>
          <w:szCs w:val="24"/>
          <w:lang w:eastAsia="el-GR"/>
        </w:rPr>
        <w:t>addressing</w:t>
      </w:r>
      <w:r w:rsidR="006F4C8B" w:rsidRPr="006F4C8B">
        <w:rPr>
          <w:rFonts w:eastAsia="Times New Roman" w:cs="Calibri"/>
          <w:szCs w:val="24"/>
          <w:lang w:val="el-GR" w:eastAsia="el-GR"/>
        </w:rPr>
        <w:t xml:space="preserve"> other forms of violence, removal of material from the internet, etc.) </w:t>
      </w:r>
    </w:p>
    <w:p w14:paraId="709EB451" w14:textId="77777777" w:rsidR="006F4C8B" w:rsidRPr="006F4C8B" w:rsidRDefault="006F4C8B" w:rsidP="00C40622">
      <w:pPr>
        <w:jc w:val="both"/>
        <w:rPr>
          <w:rFonts w:eastAsia="Times New Roman" w:cs="Calibri"/>
          <w:szCs w:val="24"/>
          <w:lang w:val="el-GR" w:eastAsia="el-GR"/>
        </w:rPr>
      </w:pPr>
      <w:r w:rsidRPr="006F4C8B">
        <w:rPr>
          <w:rFonts w:eastAsia="Times New Roman" w:cs="Calibri"/>
          <w:szCs w:val="24"/>
          <w:lang w:val="el-GR" w:eastAsia="el-GR"/>
        </w:rPr>
        <w:t xml:space="preserve">Good practices for supporting victims of gender-based </w:t>
      </w:r>
      <w:r w:rsidR="00E461D1">
        <w:rPr>
          <w:rFonts w:eastAsia="Times New Roman" w:cs="Calibri"/>
          <w:szCs w:val="24"/>
          <w:lang w:eastAsia="el-GR"/>
        </w:rPr>
        <w:t>cyber-</w:t>
      </w:r>
      <w:r w:rsidRPr="006F4C8B">
        <w:rPr>
          <w:rFonts w:eastAsia="Times New Roman" w:cs="Calibri"/>
          <w:szCs w:val="24"/>
          <w:lang w:val="el-GR" w:eastAsia="el-GR"/>
        </w:rPr>
        <w:t xml:space="preserve">violence were presented, such as specialised guidelines for the provision of distance services to (potential) victims of violence, based on the previous experience of the </w:t>
      </w:r>
      <w:r w:rsidR="00E461D1">
        <w:rPr>
          <w:rFonts w:eastAsia="Times New Roman" w:cs="Calibri"/>
          <w:szCs w:val="24"/>
          <w:lang w:eastAsia="el-GR"/>
        </w:rPr>
        <w:t>leading</w:t>
      </w:r>
      <w:r w:rsidRPr="006F4C8B">
        <w:rPr>
          <w:rFonts w:eastAsia="Times New Roman" w:cs="Calibri"/>
          <w:szCs w:val="24"/>
          <w:lang w:val="el-GR" w:eastAsia="el-GR"/>
        </w:rPr>
        <w:t xml:space="preserve"> organisation. </w:t>
      </w:r>
    </w:p>
    <w:p w14:paraId="13787546" w14:textId="77777777" w:rsidR="006F4C8B" w:rsidRPr="00E461D1" w:rsidRDefault="00E461D1" w:rsidP="00C40622">
      <w:pPr>
        <w:jc w:val="both"/>
        <w:rPr>
          <w:rFonts w:eastAsia="Times New Roman" w:cs="Calibri"/>
          <w:szCs w:val="24"/>
          <w:lang w:eastAsia="el-GR"/>
        </w:rPr>
      </w:pPr>
      <w:r>
        <w:rPr>
          <w:rFonts w:eastAsia="Times New Roman" w:cs="Calibri"/>
          <w:szCs w:val="24"/>
          <w:lang w:eastAsia="el-GR"/>
        </w:rPr>
        <w:t>Partners have agreed on</w:t>
      </w:r>
      <w:r w:rsidR="006F4C8B" w:rsidRPr="006F4C8B">
        <w:rPr>
          <w:rFonts w:eastAsia="Times New Roman" w:cs="Calibri"/>
          <w:szCs w:val="24"/>
          <w:lang w:val="el-GR" w:eastAsia="el-GR"/>
        </w:rPr>
        <w:t xml:space="preserve"> the forms and impacts of gender-based </w:t>
      </w:r>
      <w:r>
        <w:rPr>
          <w:rFonts w:eastAsia="Times New Roman" w:cs="Calibri"/>
          <w:szCs w:val="24"/>
          <w:lang w:eastAsia="el-GR"/>
        </w:rPr>
        <w:t>cyber-</w:t>
      </w:r>
      <w:r w:rsidR="006F4C8B" w:rsidRPr="006F4C8B">
        <w:rPr>
          <w:rFonts w:eastAsia="Times New Roman" w:cs="Calibri"/>
          <w:szCs w:val="24"/>
          <w:lang w:val="el-GR" w:eastAsia="el-GR"/>
        </w:rPr>
        <w:t xml:space="preserve">violence that </w:t>
      </w:r>
      <w:r>
        <w:rPr>
          <w:rFonts w:eastAsia="Times New Roman" w:cs="Calibri"/>
          <w:szCs w:val="24"/>
          <w:lang w:eastAsia="el-GR"/>
        </w:rPr>
        <w:t xml:space="preserve">the project will </w:t>
      </w:r>
      <w:r w:rsidR="007B10EE">
        <w:rPr>
          <w:rFonts w:eastAsia="Times New Roman" w:cs="Calibri"/>
          <w:szCs w:val="24"/>
          <w:lang w:eastAsia="el-GR"/>
        </w:rPr>
        <w:t>intervene,</w:t>
      </w:r>
      <w:r w:rsidR="006F4C8B" w:rsidRPr="006F4C8B">
        <w:rPr>
          <w:rFonts w:eastAsia="Times New Roman" w:cs="Calibri"/>
          <w:szCs w:val="24"/>
          <w:lang w:val="el-GR" w:eastAsia="el-GR"/>
        </w:rPr>
        <w:t xml:space="preserve"> as well as the target groups</w:t>
      </w:r>
      <w:r>
        <w:rPr>
          <w:rFonts w:eastAsia="Times New Roman" w:cs="Calibri"/>
          <w:szCs w:val="24"/>
          <w:lang w:eastAsia="el-GR"/>
        </w:rPr>
        <w:t xml:space="preserve">, who will be addressed </w:t>
      </w:r>
      <w:r w:rsidR="006F4C8B" w:rsidRPr="006F4C8B">
        <w:rPr>
          <w:rFonts w:eastAsia="Times New Roman" w:cs="Calibri"/>
          <w:szCs w:val="24"/>
          <w:lang w:val="el-GR" w:eastAsia="el-GR"/>
        </w:rPr>
        <w:t>for effective prevention and response</w:t>
      </w:r>
      <w:r>
        <w:rPr>
          <w:rFonts w:eastAsia="Times New Roman" w:cs="Calibri"/>
          <w:szCs w:val="24"/>
          <w:lang w:eastAsia="el-GR"/>
        </w:rPr>
        <w:t>.</w:t>
      </w:r>
    </w:p>
    <w:p w14:paraId="0F37BD00" w14:textId="77777777" w:rsidR="006F4C8B" w:rsidRPr="006F4C8B" w:rsidRDefault="00E461D1" w:rsidP="00C40622">
      <w:pPr>
        <w:jc w:val="both"/>
        <w:rPr>
          <w:rFonts w:eastAsia="Times New Roman" w:cs="Calibri"/>
          <w:szCs w:val="24"/>
          <w:lang w:val="el-GR" w:eastAsia="el-GR"/>
        </w:rPr>
      </w:pPr>
      <w:r>
        <w:rPr>
          <w:rFonts w:eastAsia="Times New Roman" w:cs="Calibri"/>
          <w:szCs w:val="24"/>
          <w:lang w:eastAsia="el-GR"/>
        </w:rPr>
        <w:t>The i</w:t>
      </w:r>
      <w:r w:rsidR="006F4C8B" w:rsidRPr="006F4C8B">
        <w:rPr>
          <w:rFonts w:eastAsia="Times New Roman" w:cs="Calibri"/>
          <w:szCs w:val="24"/>
          <w:lang w:val="el-GR" w:eastAsia="el-GR"/>
        </w:rPr>
        <w:t xml:space="preserve">ntervention tools designed: </w:t>
      </w:r>
    </w:p>
    <w:p w14:paraId="685A4FD0" w14:textId="77777777" w:rsidR="006F4C8B" w:rsidRPr="006F4C8B" w:rsidRDefault="006F4C8B" w:rsidP="00C40622">
      <w:pPr>
        <w:jc w:val="both"/>
        <w:rPr>
          <w:rFonts w:eastAsia="Times New Roman" w:cs="Calibri"/>
          <w:szCs w:val="24"/>
          <w:lang w:val="el-GR" w:eastAsia="el-GR"/>
        </w:rPr>
      </w:pPr>
      <w:r w:rsidRPr="006F4C8B">
        <w:rPr>
          <w:rFonts w:eastAsia="Times New Roman" w:cs="Calibri"/>
          <w:szCs w:val="24"/>
          <w:lang w:val="el-GR" w:eastAsia="el-GR"/>
        </w:rPr>
        <w:t xml:space="preserve">(a) aimed at building the capacity of school professionals and secondary school teachers on the topic of gender-based </w:t>
      </w:r>
      <w:r w:rsidR="00E461D1">
        <w:rPr>
          <w:rFonts w:eastAsia="Times New Roman" w:cs="Calibri"/>
          <w:szCs w:val="24"/>
          <w:lang w:eastAsia="el-GR"/>
        </w:rPr>
        <w:t>cyber-</w:t>
      </w:r>
      <w:r w:rsidRPr="006F4C8B">
        <w:rPr>
          <w:rFonts w:eastAsia="Times New Roman" w:cs="Calibri"/>
          <w:szCs w:val="24"/>
          <w:lang w:val="el-GR" w:eastAsia="el-GR"/>
        </w:rPr>
        <w:t xml:space="preserve">violence, </w:t>
      </w:r>
    </w:p>
    <w:p w14:paraId="6BB4BBD9" w14:textId="77777777" w:rsidR="006F4C8B" w:rsidRPr="006F4C8B" w:rsidRDefault="006F4C8B" w:rsidP="00C40622">
      <w:pPr>
        <w:jc w:val="both"/>
        <w:rPr>
          <w:rFonts w:eastAsia="Times New Roman" w:cs="Calibri"/>
          <w:szCs w:val="24"/>
          <w:lang w:val="el-GR" w:eastAsia="el-GR"/>
        </w:rPr>
      </w:pPr>
      <w:r w:rsidRPr="006F4C8B">
        <w:rPr>
          <w:rFonts w:eastAsia="Times New Roman" w:cs="Calibri"/>
          <w:szCs w:val="24"/>
          <w:lang w:val="el-GR" w:eastAsia="el-GR"/>
        </w:rPr>
        <w:t>b) to inform and raise awareness of parents of adolescents on the issue of gender-based cyber</w:t>
      </w:r>
      <w:r w:rsidR="00E461D1">
        <w:rPr>
          <w:rFonts w:eastAsia="Times New Roman" w:cs="Calibri"/>
          <w:szCs w:val="24"/>
          <w:lang w:eastAsia="el-GR"/>
        </w:rPr>
        <w:t>-</w:t>
      </w:r>
      <w:r w:rsidRPr="006F4C8B">
        <w:rPr>
          <w:rFonts w:eastAsia="Times New Roman" w:cs="Calibri"/>
          <w:szCs w:val="24"/>
          <w:lang w:val="el-GR" w:eastAsia="el-GR"/>
        </w:rPr>
        <w:t xml:space="preserve">violence.  </w:t>
      </w:r>
    </w:p>
    <w:p w14:paraId="0F975325" w14:textId="77777777" w:rsidR="006F4C8B" w:rsidRPr="006F4C8B" w:rsidRDefault="006F4C8B" w:rsidP="00C40622">
      <w:pPr>
        <w:jc w:val="both"/>
        <w:rPr>
          <w:rFonts w:eastAsia="Times New Roman" w:cs="Calibri"/>
          <w:szCs w:val="24"/>
          <w:lang w:val="el-GR" w:eastAsia="el-GR"/>
        </w:rPr>
      </w:pPr>
      <w:r w:rsidRPr="006F4C8B">
        <w:rPr>
          <w:rFonts w:eastAsia="Times New Roman" w:cs="Calibri"/>
          <w:szCs w:val="24"/>
          <w:lang w:val="el-GR" w:eastAsia="el-GR"/>
        </w:rPr>
        <w:lastRenderedPageBreak/>
        <w:t xml:space="preserve">Finally, </w:t>
      </w:r>
      <w:r w:rsidR="00B56951">
        <w:rPr>
          <w:rFonts w:eastAsia="Times New Roman" w:cs="Calibri"/>
          <w:szCs w:val="24"/>
          <w:lang w:eastAsia="el-GR"/>
        </w:rPr>
        <w:t>conclusions were documented</w:t>
      </w:r>
      <w:r w:rsidRPr="006F4C8B">
        <w:rPr>
          <w:rFonts w:eastAsia="Times New Roman" w:cs="Calibri"/>
          <w:szCs w:val="24"/>
          <w:lang w:val="el-GR" w:eastAsia="el-GR"/>
        </w:rPr>
        <w:t xml:space="preserve"> to</w:t>
      </w:r>
      <w:r w:rsidR="00B56951">
        <w:rPr>
          <w:rFonts w:eastAsia="Times New Roman" w:cs="Calibri"/>
          <w:szCs w:val="24"/>
          <w:lang w:eastAsia="el-GR"/>
        </w:rPr>
        <w:t xml:space="preserve"> be </w:t>
      </w:r>
      <w:r w:rsidRPr="006F4C8B">
        <w:rPr>
          <w:rFonts w:eastAsia="Times New Roman" w:cs="Calibri"/>
          <w:szCs w:val="24"/>
          <w:lang w:val="el-GR" w:eastAsia="el-GR"/>
        </w:rPr>
        <w:t>incorporate</w:t>
      </w:r>
      <w:r w:rsidR="00B56951">
        <w:rPr>
          <w:rFonts w:eastAsia="Times New Roman" w:cs="Calibri"/>
          <w:szCs w:val="24"/>
          <w:lang w:eastAsia="el-GR"/>
        </w:rPr>
        <w:t xml:space="preserve">d </w:t>
      </w:r>
      <w:r w:rsidRPr="006F4C8B">
        <w:rPr>
          <w:rFonts w:eastAsia="Times New Roman" w:cs="Calibri"/>
          <w:szCs w:val="24"/>
          <w:lang w:val="el-GR" w:eastAsia="el-GR"/>
        </w:rPr>
        <w:t xml:space="preserve">into the upcoming project activities and </w:t>
      </w:r>
      <w:r w:rsidR="00B56951">
        <w:rPr>
          <w:rFonts w:eastAsia="Times New Roman" w:cs="Calibri"/>
          <w:szCs w:val="24"/>
          <w:lang w:eastAsia="el-GR"/>
        </w:rPr>
        <w:t xml:space="preserve">the next steps were </w:t>
      </w:r>
      <w:r w:rsidRPr="006F4C8B">
        <w:rPr>
          <w:rFonts w:eastAsia="Times New Roman" w:cs="Calibri"/>
          <w:szCs w:val="24"/>
          <w:lang w:val="el-GR" w:eastAsia="el-GR"/>
        </w:rPr>
        <w:t xml:space="preserve">discussed and planned </w:t>
      </w:r>
      <w:r w:rsidR="00B56951">
        <w:rPr>
          <w:rFonts w:eastAsia="Times New Roman" w:cs="Calibri"/>
          <w:szCs w:val="24"/>
          <w:lang w:eastAsia="el-GR"/>
        </w:rPr>
        <w:t xml:space="preserve">out </w:t>
      </w:r>
      <w:r w:rsidRPr="006F4C8B">
        <w:rPr>
          <w:rFonts w:eastAsia="Times New Roman" w:cs="Calibri"/>
          <w:szCs w:val="24"/>
          <w:lang w:val="el-GR" w:eastAsia="el-GR"/>
        </w:rPr>
        <w:t xml:space="preserve">for the successful completion of the project. </w:t>
      </w:r>
    </w:p>
    <w:p w14:paraId="3B5D67B7" w14:textId="77777777" w:rsidR="006F4C8B" w:rsidRPr="00B56951" w:rsidRDefault="00B56951" w:rsidP="00C40622">
      <w:pPr>
        <w:jc w:val="both"/>
        <w:rPr>
          <w:rFonts w:eastAsia="Times New Roman" w:cs="Calibri"/>
          <w:szCs w:val="24"/>
          <w:lang w:eastAsia="el-GR"/>
        </w:rPr>
      </w:pPr>
      <w:r>
        <w:rPr>
          <w:rFonts w:eastAsia="Times New Roman" w:cs="Calibri"/>
          <w:szCs w:val="24"/>
          <w:lang w:eastAsia="el-GR"/>
        </w:rPr>
        <w:t>Specifically</w:t>
      </w:r>
      <w:r w:rsidR="006F4C8B" w:rsidRPr="006F4C8B">
        <w:rPr>
          <w:rFonts w:eastAsia="Times New Roman" w:cs="Calibri"/>
          <w:szCs w:val="24"/>
          <w:lang w:val="el-GR" w:eastAsia="el-GR"/>
        </w:rPr>
        <w:t>, by the end of the year we expect the release of the cyber violence incident response protocol for frontline professionals, which will be the first in Greece and one of the first in Europe to be produced in a targeted manner. The protocol will be tested by professionals in order to produce the first data regarding its implementation</w:t>
      </w:r>
      <w:r>
        <w:rPr>
          <w:rFonts w:eastAsia="Times New Roman" w:cs="Calibri"/>
          <w:szCs w:val="24"/>
          <w:lang w:eastAsia="el-GR"/>
        </w:rPr>
        <w:t xml:space="preserve"> and incorporate feedback.</w:t>
      </w:r>
    </w:p>
    <w:p w14:paraId="0960B6F1" w14:textId="77777777" w:rsidR="006F4C8B" w:rsidRPr="006F4C8B" w:rsidRDefault="006F4C8B" w:rsidP="00C40622">
      <w:pPr>
        <w:jc w:val="both"/>
        <w:rPr>
          <w:rFonts w:eastAsia="Times New Roman" w:cs="Calibri"/>
          <w:szCs w:val="24"/>
          <w:lang w:val="el-GR" w:eastAsia="el-GR"/>
        </w:rPr>
      </w:pPr>
      <w:r w:rsidRPr="006F4C8B">
        <w:rPr>
          <w:rFonts w:eastAsia="Times New Roman" w:cs="Calibri"/>
          <w:szCs w:val="24"/>
          <w:lang w:val="el-GR" w:eastAsia="el-GR"/>
        </w:rPr>
        <w:t xml:space="preserve">At the same time, interventions for </w:t>
      </w:r>
      <w:r w:rsidR="00B56951">
        <w:rPr>
          <w:rFonts w:eastAsia="Times New Roman" w:cs="Calibri"/>
          <w:szCs w:val="24"/>
          <w:lang w:eastAsia="el-GR"/>
        </w:rPr>
        <w:t>school professionals</w:t>
      </w:r>
      <w:r w:rsidRPr="006F4C8B">
        <w:rPr>
          <w:rFonts w:eastAsia="Times New Roman" w:cs="Calibri"/>
          <w:szCs w:val="24"/>
          <w:lang w:val="el-GR" w:eastAsia="el-GR"/>
        </w:rPr>
        <w:t xml:space="preserve"> and parents in both Greece and Norway will be initiated.  </w:t>
      </w:r>
    </w:p>
    <w:p w14:paraId="5E56FEC3" w14:textId="77777777" w:rsidR="006F4C8B" w:rsidRPr="006F4C8B" w:rsidRDefault="006F4C8B" w:rsidP="00C40622">
      <w:pPr>
        <w:jc w:val="both"/>
        <w:rPr>
          <w:rFonts w:eastAsia="Times New Roman" w:cs="Calibri"/>
          <w:szCs w:val="24"/>
          <w:lang w:val="el-GR" w:eastAsia="el-GR"/>
        </w:rPr>
      </w:pPr>
      <w:r w:rsidRPr="006F4C8B">
        <w:rPr>
          <w:rFonts w:eastAsia="Times New Roman" w:cs="Calibri"/>
          <w:szCs w:val="24"/>
          <w:lang w:val="el-GR" w:eastAsia="el-GR"/>
        </w:rPr>
        <w:t xml:space="preserve">SAFE-NET is a 26-month (2021-2024) transnational project funded by the Active Citizens Fund under the EEA Grants 2021. The partners are the Association &amp; Heraklion (Greece) who is the Lead Partner, KUN - Centre for Equality and Diversity (KUN) (Norway) and the Institute of Humanities and Social Sciences (IAKE) (Greece). </w:t>
      </w:r>
    </w:p>
    <w:bookmarkEnd w:id="0"/>
    <w:p w14:paraId="4A78560E" w14:textId="77777777" w:rsidR="006F4C8B" w:rsidRPr="006F4C8B" w:rsidRDefault="006F4C8B" w:rsidP="00C40622">
      <w:pPr>
        <w:jc w:val="both"/>
        <w:rPr>
          <w:rFonts w:eastAsia="Times New Roman" w:cs="Calibri"/>
          <w:szCs w:val="24"/>
          <w:lang w:val="el-GR" w:eastAsia="el-GR"/>
        </w:rPr>
      </w:pPr>
    </w:p>
    <w:p w14:paraId="058A416A" w14:textId="77777777" w:rsidR="006F4C8B" w:rsidRPr="006F4C8B" w:rsidRDefault="006F4C8B" w:rsidP="00C40622">
      <w:pPr>
        <w:jc w:val="both"/>
        <w:rPr>
          <w:rFonts w:eastAsia="Times New Roman" w:cs="Calibri"/>
          <w:szCs w:val="24"/>
          <w:lang w:val="el-GR" w:eastAsia="el-GR"/>
        </w:rPr>
      </w:pPr>
    </w:p>
    <w:p w14:paraId="23FC2952" w14:textId="77777777" w:rsidR="006F4C8B" w:rsidRPr="006F4C8B" w:rsidRDefault="006F4C8B" w:rsidP="006F4C8B">
      <w:pPr>
        <w:rPr>
          <w:rFonts w:eastAsia="Times New Roman" w:cs="Calibri"/>
          <w:szCs w:val="24"/>
          <w:lang w:val="el-GR" w:eastAsia="el-GR"/>
        </w:rPr>
      </w:pPr>
    </w:p>
    <w:p w14:paraId="1BC9EFE7" w14:textId="77777777" w:rsidR="00DF595E" w:rsidRPr="006F4C8B" w:rsidRDefault="00DF595E" w:rsidP="006F4C8B"/>
    <w:sectPr w:rsidR="00DF595E" w:rsidRPr="006F4C8B" w:rsidSect="009F4209">
      <w:headerReference w:type="default" r:id="rId11"/>
      <w:footerReference w:type="default" r:id="rId12"/>
      <w:pgSz w:w="11907" w:h="16839" w:code="9"/>
      <w:pgMar w:top="241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57EEEE" w14:textId="77777777" w:rsidR="00623D7D" w:rsidRDefault="00623D7D" w:rsidP="00760084">
      <w:pPr>
        <w:spacing w:after="0" w:line="240" w:lineRule="auto"/>
      </w:pPr>
      <w:r>
        <w:separator/>
      </w:r>
    </w:p>
  </w:endnote>
  <w:endnote w:type="continuationSeparator" w:id="0">
    <w:p w14:paraId="5177A8FD" w14:textId="77777777" w:rsidR="00623D7D" w:rsidRDefault="00623D7D" w:rsidP="00760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CA2EC" w14:textId="77777777" w:rsidR="00AC47D9" w:rsidRDefault="00AC47D9">
    <w:pPr>
      <w:pStyle w:val="Bunntekst"/>
    </w:pPr>
    <w:r>
      <w:rPr>
        <w:noProof/>
      </w:rPr>
      <w:pict w14:anchorId="012956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56.2pt;margin-top:-25.3pt;width:340.9pt;height:75.65pt;z-index:251656192">
          <v:imagedata r:id="rId1" o:title="ACF_compo_Hor_E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544D7" w14:textId="77777777" w:rsidR="00623D7D" w:rsidRDefault="00623D7D" w:rsidP="00760084">
      <w:pPr>
        <w:spacing w:after="0" w:line="240" w:lineRule="auto"/>
      </w:pPr>
      <w:r>
        <w:separator/>
      </w:r>
    </w:p>
  </w:footnote>
  <w:footnote w:type="continuationSeparator" w:id="0">
    <w:p w14:paraId="2030CBD6" w14:textId="77777777" w:rsidR="00623D7D" w:rsidRDefault="00623D7D" w:rsidP="00760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8E68" w14:textId="77777777" w:rsidR="00AC47D9" w:rsidRDefault="009F4209">
    <w:pPr>
      <w:pStyle w:val="Topptekst"/>
    </w:pPr>
    <w:r>
      <w:rPr>
        <w:noProof/>
      </w:rPr>
      <w:pict w14:anchorId="30437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76.95pt;margin-top:6.35pt;width:66.75pt;height:53.25pt;z-index:251657216">
          <v:imagedata r:id="rId1" o:title="KUN logo 2021 NY tekst Centre for eqaulity"/>
        </v:shape>
      </w:pict>
    </w:r>
    <w:r>
      <w:rPr>
        <w:noProof/>
      </w:rPr>
      <w:pict w14:anchorId="274F0564">
        <v:shape id="_x0000_s1027" type="#_x0000_t75" style="position:absolute;margin-left:12.7pt;margin-top:-13.3pt;width:83.25pt;height:82.3pt;z-index:251658240">
          <v:imagedata r:id="rId2" o:title="logogr uwah"/>
        </v:shape>
      </w:pict>
    </w:r>
    <w:r>
      <w:rPr>
        <w:noProof/>
      </w:rPr>
      <w:pict w14:anchorId="1D8E8FA4">
        <v:shape id="_x0000_s1028" type="#_x0000_t75" style="position:absolute;margin-left:319.75pt;margin-top:5.6pt;width:133.6pt;height:44.45pt;z-index:-251657216" wrapcoords="-36 0 -36 21493 21600 21493 21600 0 -36 0">
          <v:imagedata r:id="rId3" o:title="logo IAKE"/>
          <w10:wrap type="through"/>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3667"/>
    <w:multiLevelType w:val="hybridMultilevel"/>
    <w:tmpl w:val="A22277A2"/>
    <w:lvl w:ilvl="0" w:tplc="0408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B0BCB"/>
    <w:multiLevelType w:val="hybridMultilevel"/>
    <w:tmpl w:val="17AC9FB2"/>
    <w:lvl w:ilvl="0" w:tplc="0408000D">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0211CD"/>
    <w:multiLevelType w:val="hybridMultilevel"/>
    <w:tmpl w:val="98BE6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B5B96"/>
    <w:multiLevelType w:val="hybridMultilevel"/>
    <w:tmpl w:val="986CEB9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 w15:restartNumberingAfterBreak="0">
    <w:nsid w:val="32812C18"/>
    <w:multiLevelType w:val="hybridMultilevel"/>
    <w:tmpl w:val="A7A27182"/>
    <w:lvl w:ilvl="0" w:tplc="0408000D">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7F2FD3"/>
    <w:multiLevelType w:val="hybridMultilevel"/>
    <w:tmpl w:val="CBD09296"/>
    <w:lvl w:ilvl="0" w:tplc="3626B4D6">
      <w:start w:val="1"/>
      <w:numFmt w:val="bullet"/>
      <w:lvlText w:val="-"/>
      <w:lvlJc w:val="left"/>
      <w:pPr>
        <w:ind w:left="360" w:hanging="360"/>
      </w:pPr>
      <w:rPr>
        <w:rFonts w:ascii="Calibri" w:hAnsi="Calibri"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21D1523"/>
    <w:multiLevelType w:val="hybridMultilevel"/>
    <w:tmpl w:val="23AE267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48D552B5"/>
    <w:multiLevelType w:val="multilevel"/>
    <w:tmpl w:val="689A4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FF0035"/>
    <w:multiLevelType w:val="hybridMultilevel"/>
    <w:tmpl w:val="341457CA"/>
    <w:lvl w:ilvl="0" w:tplc="0408000D">
      <w:start w:val="1"/>
      <w:numFmt w:val="bullet"/>
      <w:lvlText w:val=""/>
      <w:lvlJc w:val="left"/>
      <w:pPr>
        <w:ind w:left="360" w:hanging="360"/>
      </w:pPr>
      <w:rPr>
        <w:rFonts w:ascii="Wingdings" w:hAnsi="Wingdings"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0B25273"/>
    <w:multiLevelType w:val="hybridMultilevel"/>
    <w:tmpl w:val="086C8B4A"/>
    <w:lvl w:ilvl="0" w:tplc="9C82C444">
      <w:numFmt w:val="bullet"/>
      <w:lvlText w:val="-"/>
      <w:lvlJc w:val="left"/>
      <w:pPr>
        <w:ind w:left="927" w:hanging="360"/>
      </w:pPr>
      <w:rPr>
        <w:rFonts w:ascii="Times New Roman" w:eastAsia="Calibri" w:hAnsi="Times New Roman" w:cs="Times New Roman" w:hint="default"/>
      </w:rPr>
    </w:lvl>
    <w:lvl w:ilvl="1" w:tplc="04080003" w:tentative="1">
      <w:start w:val="1"/>
      <w:numFmt w:val="bullet"/>
      <w:lvlText w:val="o"/>
      <w:lvlJc w:val="left"/>
      <w:pPr>
        <w:ind w:left="1647" w:hanging="360"/>
      </w:pPr>
      <w:rPr>
        <w:rFonts w:ascii="Courier New" w:hAnsi="Courier New" w:cs="Courier New" w:hint="default"/>
      </w:rPr>
    </w:lvl>
    <w:lvl w:ilvl="2" w:tplc="04080005" w:tentative="1">
      <w:start w:val="1"/>
      <w:numFmt w:val="bullet"/>
      <w:lvlText w:val=""/>
      <w:lvlJc w:val="left"/>
      <w:pPr>
        <w:ind w:left="2367" w:hanging="360"/>
      </w:pPr>
      <w:rPr>
        <w:rFonts w:ascii="Wingdings" w:hAnsi="Wingdings" w:hint="default"/>
      </w:rPr>
    </w:lvl>
    <w:lvl w:ilvl="3" w:tplc="04080001" w:tentative="1">
      <w:start w:val="1"/>
      <w:numFmt w:val="bullet"/>
      <w:lvlText w:val=""/>
      <w:lvlJc w:val="left"/>
      <w:pPr>
        <w:ind w:left="3087" w:hanging="360"/>
      </w:pPr>
      <w:rPr>
        <w:rFonts w:ascii="Symbol" w:hAnsi="Symbol" w:hint="default"/>
      </w:rPr>
    </w:lvl>
    <w:lvl w:ilvl="4" w:tplc="04080003" w:tentative="1">
      <w:start w:val="1"/>
      <w:numFmt w:val="bullet"/>
      <w:lvlText w:val="o"/>
      <w:lvlJc w:val="left"/>
      <w:pPr>
        <w:ind w:left="3807" w:hanging="360"/>
      </w:pPr>
      <w:rPr>
        <w:rFonts w:ascii="Courier New" w:hAnsi="Courier New" w:cs="Courier New" w:hint="default"/>
      </w:rPr>
    </w:lvl>
    <w:lvl w:ilvl="5" w:tplc="04080005" w:tentative="1">
      <w:start w:val="1"/>
      <w:numFmt w:val="bullet"/>
      <w:lvlText w:val=""/>
      <w:lvlJc w:val="left"/>
      <w:pPr>
        <w:ind w:left="4527" w:hanging="360"/>
      </w:pPr>
      <w:rPr>
        <w:rFonts w:ascii="Wingdings" w:hAnsi="Wingdings" w:hint="default"/>
      </w:rPr>
    </w:lvl>
    <w:lvl w:ilvl="6" w:tplc="04080001" w:tentative="1">
      <w:start w:val="1"/>
      <w:numFmt w:val="bullet"/>
      <w:lvlText w:val=""/>
      <w:lvlJc w:val="left"/>
      <w:pPr>
        <w:ind w:left="5247" w:hanging="360"/>
      </w:pPr>
      <w:rPr>
        <w:rFonts w:ascii="Symbol" w:hAnsi="Symbol" w:hint="default"/>
      </w:rPr>
    </w:lvl>
    <w:lvl w:ilvl="7" w:tplc="04080003" w:tentative="1">
      <w:start w:val="1"/>
      <w:numFmt w:val="bullet"/>
      <w:lvlText w:val="o"/>
      <w:lvlJc w:val="left"/>
      <w:pPr>
        <w:ind w:left="5967" w:hanging="360"/>
      </w:pPr>
      <w:rPr>
        <w:rFonts w:ascii="Courier New" w:hAnsi="Courier New" w:cs="Courier New" w:hint="default"/>
      </w:rPr>
    </w:lvl>
    <w:lvl w:ilvl="8" w:tplc="04080005" w:tentative="1">
      <w:start w:val="1"/>
      <w:numFmt w:val="bullet"/>
      <w:lvlText w:val=""/>
      <w:lvlJc w:val="left"/>
      <w:pPr>
        <w:ind w:left="6687" w:hanging="360"/>
      </w:pPr>
      <w:rPr>
        <w:rFonts w:ascii="Wingdings" w:hAnsi="Wingdings" w:hint="default"/>
      </w:rPr>
    </w:lvl>
  </w:abstractNum>
  <w:abstractNum w:abstractNumId="10" w15:restartNumberingAfterBreak="0">
    <w:nsid w:val="66CE29A8"/>
    <w:multiLevelType w:val="hybridMultilevel"/>
    <w:tmpl w:val="B4944290"/>
    <w:lvl w:ilvl="0" w:tplc="23C48B3A">
      <w:numFmt w:val="bullet"/>
      <w:lvlText w:val="-"/>
      <w:lvlJc w:val="left"/>
      <w:pPr>
        <w:ind w:left="720" w:hanging="360"/>
      </w:pPr>
      <w:rPr>
        <w:rFonts w:ascii="Calibri" w:eastAsia="Calibr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71A23045"/>
    <w:multiLevelType w:val="multilevel"/>
    <w:tmpl w:val="03D6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14697A"/>
    <w:multiLevelType w:val="hybridMultilevel"/>
    <w:tmpl w:val="94C0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0059385">
    <w:abstractNumId w:val="5"/>
  </w:num>
  <w:num w:numId="2" w16cid:durableId="56048879">
    <w:abstractNumId w:val="9"/>
  </w:num>
  <w:num w:numId="3" w16cid:durableId="1607468212">
    <w:abstractNumId w:val="8"/>
  </w:num>
  <w:num w:numId="4" w16cid:durableId="545944482">
    <w:abstractNumId w:val="4"/>
  </w:num>
  <w:num w:numId="5" w16cid:durableId="1637031620">
    <w:abstractNumId w:val="1"/>
  </w:num>
  <w:num w:numId="6" w16cid:durableId="2113281681">
    <w:abstractNumId w:val="0"/>
  </w:num>
  <w:num w:numId="7" w16cid:durableId="1351027303">
    <w:abstractNumId w:val="2"/>
  </w:num>
  <w:num w:numId="8" w16cid:durableId="1102721214">
    <w:abstractNumId w:val="7"/>
  </w:num>
  <w:num w:numId="9" w16cid:durableId="625701927">
    <w:abstractNumId w:val="11"/>
  </w:num>
  <w:num w:numId="10" w16cid:durableId="1561091711">
    <w:abstractNumId w:val="12"/>
  </w:num>
  <w:num w:numId="11" w16cid:durableId="2127113347">
    <w:abstractNumId w:val="3"/>
  </w:num>
  <w:num w:numId="12" w16cid:durableId="1662387840">
    <w:abstractNumId w:val="10"/>
  </w:num>
  <w:num w:numId="13" w16cid:durableId="2621086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oNotTrackMoves/>
  <w:defaultTabStop w:val="720"/>
  <w:drawingGridHorizontalSpacing w:val="120"/>
  <w:displayHorizontalDrawingGridEvery w:val="2"/>
  <w:characterSpacingControl w:val="doNotCompress"/>
  <w:hdrShapeDefaults>
    <o:shapedefaults v:ext="edit" spidmax="3074"/>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F5F36"/>
    <w:rsid w:val="00025EB2"/>
    <w:rsid w:val="00033D54"/>
    <w:rsid w:val="000546D8"/>
    <w:rsid w:val="00066BA7"/>
    <w:rsid w:val="00067508"/>
    <w:rsid w:val="00067B67"/>
    <w:rsid w:val="00071B80"/>
    <w:rsid w:val="000A26E4"/>
    <w:rsid w:val="000A3AD1"/>
    <w:rsid w:val="000A5240"/>
    <w:rsid w:val="000A57AC"/>
    <w:rsid w:val="000D04D2"/>
    <w:rsid w:val="000E14F8"/>
    <w:rsid w:val="000F6002"/>
    <w:rsid w:val="001156B4"/>
    <w:rsid w:val="00145AC6"/>
    <w:rsid w:val="00154D6A"/>
    <w:rsid w:val="0016606A"/>
    <w:rsid w:val="0017410E"/>
    <w:rsid w:val="00180286"/>
    <w:rsid w:val="001876AC"/>
    <w:rsid w:val="00195089"/>
    <w:rsid w:val="001B754A"/>
    <w:rsid w:val="001C2A1B"/>
    <w:rsid w:val="001C5CDC"/>
    <w:rsid w:val="001D07BE"/>
    <w:rsid w:val="001D5D3A"/>
    <w:rsid w:val="001E2206"/>
    <w:rsid w:val="001E28FF"/>
    <w:rsid w:val="002016B4"/>
    <w:rsid w:val="00201ED3"/>
    <w:rsid w:val="00204769"/>
    <w:rsid w:val="00211D6A"/>
    <w:rsid w:val="002146B7"/>
    <w:rsid w:val="0023002C"/>
    <w:rsid w:val="00230ECE"/>
    <w:rsid w:val="002563EF"/>
    <w:rsid w:val="00265C73"/>
    <w:rsid w:val="002945BF"/>
    <w:rsid w:val="002A77B9"/>
    <w:rsid w:val="002B6041"/>
    <w:rsid w:val="002C3016"/>
    <w:rsid w:val="002C60A5"/>
    <w:rsid w:val="002E42D5"/>
    <w:rsid w:val="00300495"/>
    <w:rsid w:val="00306BF4"/>
    <w:rsid w:val="00307E9B"/>
    <w:rsid w:val="003127D8"/>
    <w:rsid w:val="00313805"/>
    <w:rsid w:val="00314338"/>
    <w:rsid w:val="003165E4"/>
    <w:rsid w:val="00321345"/>
    <w:rsid w:val="00355E12"/>
    <w:rsid w:val="00362858"/>
    <w:rsid w:val="00365AE4"/>
    <w:rsid w:val="00374FAF"/>
    <w:rsid w:val="00376517"/>
    <w:rsid w:val="0039751E"/>
    <w:rsid w:val="003B2FAB"/>
    <w:rsid w:val="003B74F2"/>
    <w:rsid w:val="003C4A80"/>
    <w:rsid w:val="003C636C"/>
    <w:rsid w:val="003D39BA"/>
    <w:rsid w:val="003D555B"/>
    <w:rsid w:val="003E25A2"/>
    <w:rsid w:val="003F0618"/>
    <w:rsid w:val="00401B84"/>
    <w:rsid w:val="00412F4D"/>
    <w:rsid w:val="00415A66"/>
    <w:rsid w:val="00420F1F"/>
    <w:rsid w:val="0042309C"/>
    <w:rsid w:val="004373D2"/>
    <w:rsid w:val="00437B0B"/>
    <w:rsid w:val="0045756A"/>
    <w:rsid w:val="004635CC"/>
    <w:rsid w:val="00467EBC"/>
    <w:rsid w:val="0047478E"/>
    <w:rsid w:val="004773E4"/>
    <w:rsid w:val="00482219"/>
    <w:rsid w:val="004940AF"/>
    <w:rsid w:val="004A30A9"/>
    <w:rsid w:val="004B2B95"/>
    <w:rsid w:val="004B2EAF"/>
    <w:rsid w:val="004C5FDF"/>
    <w:rsid w:val="004D592B"/>
    <w:rsid w:val="004D6A43"/>
    <w:rsid w:val="004E0F96"/>
    <w:rsid w:val="004E7E08"/>
    <w:rsid w:val="00505D5E"/>
    <w:rsid w:val="00506452"/>
    <w:rsid w:val="005170ED"/>
    <w:rsid w:val="0053690F"/>
    <w:rsid w:val="00541945"/>
    <w:rsid w:val="0054300E"/>
    <w:rsid w:val="00550A6A"/>
    <w:rsid w:val="005569C0"/>
    <w:rsid w:val="00594EC2"/>
    <w:rsid w:val="005A2CAD"/>
    <w:rsid w:val="005B7CC4"/>
    <w:rsid w:val="005D03E0"/>
    <w:rsid w:val="005D7DFE"/>
    <w:rsid w:val="0060138B"/>
    <w:rsid w:val="0060758D"/>
    <w:rsid w:val="00617E2C"/>
    <w:rsid w:val="00623D7D"/>
    <w:rsid w:val="0063685B"/>
    <w:rsid w:val="00640739"/>
    <w:rsid w:val="00652C22"/>
    <w:rsid w:val="006562FF"/>
    <w:rsid w:val="00665215"/>
    <w:rsid w:val="00666B40"/>
    <w:rsid w:val="00666BD2"/>
    <w:rsid w:val="006966E3"/>
    <w:rsid w:val="006B5204"/>
    <w:rsid w:val="006F4474"/>
    <w:rsid w:val="006F4C8B"/>
    <w:rsid w:val="006F767F"/>
    <w:rsid w:val="00702491"/>
    <w:rsid w:val="00712A97"/>
    <w:rsid w:val="00725C61"/>
    <w:rsid w:val="007345B4"/>
    <w:rsid w:val="00740942"/>
    <w:rsid w:val="00743741"/>
    <w:rsid w:val="00747814"/>
    <w:rsid w:val="007549F2"/>
    <w:rsid w:val="00760084"/>
    <w:rsid w:val="00761175"/>
    <w:rsid w:val="00767AE0"/>
    <w:rsid w:val="0078449B"/>
    <w:rsid w:val="00790720"/>
    <w:rsid w:val="007B10EE"/>
    <w:rsid w:val="007C472B"/>
    <w:rsid w:val="007D6D3E"/>
    <w:rsid w:val="007F375B"/>
    <w:rsid w:val="007F6150"/>
    <w:rsid w:val="00805AE3"/>
    <w:rsid w:val="008116D4"/>
    <w:rsid w:val="00812A79"/>
    <w:rsid w:val="00813B41"/>
    <w:rsid w:val="0081610B"/>
    <w:rsid w:val="00821697"/>
    <w:rsid w:val="0082174F"/>
    <w:rsid w:val="00832FB7"/>
    <w:rsid w:val="00832FBD"/>
    <w:rsid w:val="00833858"/>
    <w:rsid w:val="00841EFD"/>
    <w:rsid w:val="00855DB6"/>
    <w:rsid w:val="00857ED2"/>
    <w:rsid w:val="00863183"/>
    <w:rsid w:val="00865645"/>
    <w:rsid w:val="008926B3"/>
    <w:rsid w:val="00895B2F"/>
    <w:rsid w:val="008A003C"/>
    <w:rsid w:val="008C0CE3"/>
    <w:rsid w:val="008C29AE"/>
    <w:rsid w:val="008D5146"/>
    <w:rsid w:val="008E121D"/>
    <w:rsid w:val="008E5145"/>
    <w:rsid w:val="008E6CA9"/>
    <w:rsid w:val="008F54B6"/>
    <w:rsid w:val="008F78CE"/>
    <w:rsid w:val="00901F76"/>
    <w:rsid w:val="00904560"/>
    <w:rsid w:val="00904D4D"/>
    <w:rsid w:val="009125D1"/>
    <w:rsid w:val="0092488C"/>
    <w:rsid w:val="00956F62"/>
    <w:rsid w:val="009602E4"/>
    <w:rsid w:val="00972999"/>
    <w:rsid w:val="009767C9"/>
    <w:rsid w:val="00985EFC"/>
    <w:rsid w:val="009870EA"/>
    <w:rsid w:val="009B163C"/>
    <w:rsid w:val="009B1AFA"/>
    <w:rsid w:val="009B4EBF"/>
    <w:rsid w:val="009B6AE2"/>
    <w:rsid w:val="009C4054"/>
    <w:rsid w:val="009D1C51"/>
    <w:rsid w:val="009F4209"/>
    <w:rsid w:val="00A23597"/>
    <w:rsid w:val="00A312CE"/>
    <w:rsid w:val="00A34593"/>
    <w:rsid w:val="00A35DBD"/>
    <w:rsid w:val="00A41559"/>
    <w:rsid w:val="00A5161A"/>
    <w:rsid w:val="00A734A1"/>
    <w:rsid w:val="00A94218"/>
    <w:rsid w:val="00A96B34"/>
    <w:rsid w:val="00AA215C"/>
    <w:rsid w:val="00AB2193"/>
    <w:rsid w:val="00AB39A9"/>
    <w:rsid w:val="00AC048D"/>
    <w:rsid w:val="00AC47D9"/>
    <w:rsid w:val="00AC4E86"/>
    <w:rsid w:val="00AC6C55"/>
    <w:rsid w:val="00AD5CB7"/>
    <w:rsid w:val="00AE5B40"/>
    <w:rsid w:val="00AE796C"/>
    <w:rsid w:val="00AF5F36"/>
    <w:rsid w:val="00AF6C7C"/>
    <w:rsid w:val="00B12327"/>
    <w:rsid w:val="00B217D2"/>
    <w:rsid w:val="00B41F28"/>
    <w:rsid w:val="00B44F49"/>
    <w:rsid w:val="00B56951"/>
    <w:rsid w:val="00B61168"/>
    <w:rsid w:val="00B76D05"/>
    <w:rsid w:val="00B83818"/>
    <w:rsid w:val="00B9062F"/>
    <w:rsid w:val="00B97317"/>
    <w:rsid w:val="00BA2F22"/>
    <w:rsid w:val="00BA6839"/>
    <w:rsid w:val="00BC2FB0"/>
    <w:rsid w:val="00BC4A2D"/>
    <w:rsid w:val="00BE0ADA"/>
    <w:rsid w:val="00BE1C44"/>
    <w:rsid w:val="00BE4AD8"/>
    <w:rsid w:val="00BF357D"/>
    <w:rsid w:val="00BF46F9"/>
    <w:rsid w:val="00BF6ADE"/>
    <w:rsid w:val="00C15927"/>
    <w:rsid w:val="00C16DA0"/>
    <w:rsid w:val="00C21C1D"/>
    <w:rsid w:val="00C273F7"/>
    <w:rsid w:val="00C402B7"/>
    <w:rsid w:val="00C4050F"/>
    <w:rsid w:val="00C40622"/>
    <w:rsid w:val="00C46710"/>
    <w:rsid w:val="00C47D94"/>
    <w:rsid w:val="00C63928"/>
    <w:rsid w:val="00C8175A"/>
    <w:rsid w:val="00C85DCC"/>
    <w:rsid w:val="00C93E5B"/>
    <w:rsid w:val="00CA0A23"/>
    <w:rsid w:val="00CB5A92"/>
    <w:rsid w:val="00CC110D"/>
    <w:rsid w:val="00CD50F4"/>
    <w:rsid w:val="00CD56B6"/>
    <w:rsid w:val="00CD74B2"/>
    <w:rsid w:val="00CD7983"/>
    <w:rsid w:val="00CE01D8"/>
    <w:rsid w:val="00D004E4"/>
    <w:rsid w:val="00D00D23"/>
    <w:rsid w:val="00D02396"/>
    <w:rsid w:val="00D11BEC"/>
    <w:rsid w:val="00D570F0"/>
    <w:rsid w:val="00D63945"/>
    <w:rsid w:val="00D755BA"/>
    <w:rsid w:val="00D9006A"/>
    <w:rsid w:val="00D93104"/>
    <w:rsid w:val="00D9566B"/>
    <w:rsid w:val="00DA16E4"/>
    <w:rsid w:val="00DB3911"/>
    <w:rsid w:val="00DE1860"/>
    <w:rsid w:val="00DE3466"/>
    <w:rsid w:val="00DE59D0"/>
    <w:rsid w:val="00DE669E"/>
    <w:rsid w:val="00DF595E"/>
    <w:rsid w:val="00DF702D"/>
    <w:rsid w:val="00E01CE1"/>
    <w:rsid w:val="00E044CB"/>
    <w:rsid w:val="00E1263B"/>
    <w:rsid w:val="00E13BBC"/>
    <w:rsid w:val="00E35AC0"/>
    <w:rsid w:val="00E43C3A"/>
    <w:rsid w:val="00E461D1"/>
    <w:rsid w:val="00E5762D"/>
    <w:rsid w:val="00E622B8"/>
    <w:rsid w:val="00E71979"/>
    <w:rsid w:val="00E75B06"/>
    <w:rsid w:val="00E902D2"/>
    <w:rsid w:val="00EB21A6"/>
    <w:rsid w:val="00EB689D"/>
    <w:rsid w:val="00EC303F"/>
    <w:rsid w:val="00ED448D"/>
    <w:rsid w:val="00EE09B0"/>
    <w:rsid w:val="00F15E5C"/>
    <w:rsid w:val="00F26B1F"/>
    <w:rsid w:val="00F3233F"/>
    <w:rsid w:val="00F32568"/>
    <w:rsid w:val="00F471E1"/>
    <w:rsid w:val="00F50E99"/>
    <w:rsid w:val="00F6029B"/>
    <w:rsid w:val="00F60B45"/>
    <w:rsid w:val="00F613BF"/>
    <w:rsid w:val="00F77742"/>
    <w:rsid w:val="00F845CE"/>
    <w:rsid w:val="00F85EEA"/>
    <w:rsid w:val="00F93F73"/>
    <w:rsid w:val="00FA1835"/>
    <w:rsid w:val="00FA458D"/>
    <w:rsid w:val="00FD1746"/>
    <w:rsid w:val="00FF0FE8"/>
    <w:rsid w:val="00FF46A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1D66B7C6"/>
  <w15:chartTrackingRefBased/>
  <w15:docId w15:val="{B8CC8F41-5974-4841-885E-82C8FDCB8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2396"/>
    <w:pPr>
      <w:spacing w:after="200" w:line="276" w:lineRule="auto"/>
    </w:pPr>
    <w:rPr>
      <w:sz w:val="24"/>
      <w:szCs w:val="22"/>
      <w:lang w:val="en-US" w:eastAsia="en-US"/>
    </w:rPr>
  </w:style>
  <w:style w:type="paragraph" w:styleId="Overskrift2">
    <w:name w:val="heading 2"/>
    <w:basedOn w:val="Normal"/>
    <w:link w:val="Overskrift2Tegn"/>
    <w:uiPriority w:val="9"/>
    <w:qFormat/>
    <w:rsid w:val="006B5204"/>
    <w:pPr>
      <w:spacing w:before="100" w:beforeAutospacing="1" w:after="100" w:afterAutospacing="1" w:line="240" w:lineRule="auto"/>
      <w:outlineLvl w:val="1"/>
    </w:pPr>
    <w:rPr>
      <w:rFonts w:ascii="Times New Roman" w:eastAsia="Times New Roman" w:hAnsi="Times New Roman"/>
      <w:b/>
      <w:bCs/>
      <w:sz w:val="36"/>
      <w:szCs w:val="36"/>
      <w:lang w:val="el-GR" w:eastAsia="el-GR"/>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aliases w:val="Foot note,Bullet Points,Liste Paragraf"/>
    <w:basedOn w:val="Normal"/>
    <w:link w:val="ListeavsnittTegn"/>
    <w:uiPriority w:val="34"/>
    <w:qFormat/>
    <w:rsid w:val="00A96B34"/>
    <w:pPr>
      <w:ind w:left="720"/>
      <w:contextualSpacing/>
    </w:pPr>
    <w:rPr>
      <w:szCs w:val="20"/>
      <w:lang w:val="x-none" w:eastAsia="x-none"/>
    </w:rPr>
  </w:style>
  <w:style w:type="paragraph" w:styleId="NormalWeb">
    <w:name w:val="Normal (Web)"/>
    <w:basedOn w:val="Normal"/>
    <w:uiPriority w:val="99"/>
    <w:unhideWhenUsed/>
    <w:rsid w:val="00865645"/>
    <w:pPr>
      <w:spacing w:before="100" w:beforeAutospacing="1" w:after="100" w:afterAutospacing="1" w:line="240" w:lineRule="auto"/>
    </w:pPr>
    <w:rPr>
      <w:rFonts w:ascii="Times New Roman" w:eastAsia="Times New Roman" w:hAnsi="Times New Roman"/>
      <w:szCs w:val="24"/>
    </w:rPr>
  </w:style>
  <w:style w:type="character" w:styleId="Hyperkobling">
    <w:name w:val="Hyperlink"/>
    <w:uiPriority w:val="99"/>
    <w:unhideWhenUsed/>
    <w:rsid w:val="00865645"/>
    <w:rPr>
      <w:color w:val="0000FF"/>
      <w:u w:val="single"/>
    </w:rPr>
  </w:style>
  <w:style w:type="character" w:styleId="Sterk">
    <w:name w:val="Strong"/>
    <w:uiPriority w:val="22"/>
    <w:qFormat/>
    <w:rsid w:val="00F3233F"/>
    <w:rPr>
      <w:b/>
      <w:bCs/>
    </w:rPr>
  </w:style>
  <w:style w:type="paragraph" w:styleId="Bobletekst">
    <w:name w:val="Balloon Text"/>
    <w:basedOn w:val="Normal"/>
    <w:link w:val="BobletekstTegn"/>
    <w:uiPriority w:val="99"/>
    <w:semiHidden/>
    <w:unhideWhenUsed/>
    <w:rsid w:val="001B754A"/>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1B754A"/>
    <w:rPr>
      <w:rFonts w:ascii="Tahoma" w:hAnsi="Tahoma" w:cs="Tahoma"/>
      <w:sz w:val="16"/>
      <w:szCs w:val="16"/>
    </w:rPr>
  </w:style>
  <w:style w:type="paragraph" w:styleId="HTML-adresse">
    <w:name w:val="HTML Address"/>
    <w:basedOn w:val="Normal"/>
    <w:link w:val="HTML-adresseTegn"/>
    <w:uiPriority w:val="99"/>
    <w:semiHidden/>
    <w:unhideWhenUsed/>
    <w:rsid w:val="008E5145"/>
    <w:pPr>
      <w:spacing w:after="0" w:line="240" w:lineRule="auto"/>
    </w:pPr>
    <w:rPr>
      <w:rFonts w:ascii="Times New Roman" w:eastAsia="Times New Roman" w:hAnsi="Times New Roman"/>
      <w:i/>
      <w:iCs/>
      <w:szCs w:val="24"/>
    </w:rPr>
  </w:style>
  <w:style w:type="character" w:customStyle="1" w:styleId="HTML-adresseTegn">
    <w:name w:val="HTML-adresse Tegn"/>
    <w:link w:val="HTML-adresse"/>
    <w:uiPriority w:val="99"/>
    <w:semiHidden/>
    <w:rsid w:val="008E5145"/>
    <w:rPr>
      <w:rFonts w:ascii="Times New Roman" w:eastAsia="Times New Roman" w:hAnsi="Times New Roman" w:cs="Times New Roman"/>
      <w:i/>
      <w:iCs/>
      <w:sz w:val="24"/>
      <w:szCs w:val="24"/>
    </w:rPr>
  </w:style>
  <w:style w:type="paragraph" w:customStyle="1" w:styleId="Default">
    <w:name w:val="Default"/>
    <w:rsid w:val="00D9566B"/>
    <w:pPr>
      <w:autoSpaceDE w:val="0"/>
      <w:autoSpaceDN w:val="0"/>
      <w:adjustRightInd w:val="0"/>
    </w:pPr>
    <w:rPr>
      <w:rFonts w:ascii="Trebuchet MS" w:hAnsi="Trebuchet MS" w:cs="Trebuchet MS"/>
      <w:color w:val="000000"/>
      <w:sz w:val="24"/>
      <w:szCs w:val="24"/>
      <w:lang w:val="el-GR" w:eastAsia="el-GR"/>
    </w:rPr>
  </w:style>
  <w:style w:type="character" w:customStyle="1" w:styleId="q4iawc">
    <w:name w:val="q4iawc"/>
    <w:basedOn w:val="Standardskriftforavsnitt"/>
    <w:rsid w:val="00A312CE"/>
  </w:style>
  <w:style w:type="character" w:customStyle="1" w:styleId="Overskrift2Tegn">
    <w:name w:val="Overskrift 2 Tegn"/>
    <w:link w:val="Overskrift2"/>
    <w:uiPriority w:val="9"/>
    <w:rsid w:val="006B5204"/>
    <w:rPr>
      <w:rFonts w:ascii="Times New Roman" w:eastAsia="Times New Roman" w:hAnsi="Times New Roman" w:cs="Times New Roman"/>
      <w:b/>
      <w:bCs/>
      <w:sz w:val="36"/>
      <w:szCs w:val="36"/>
      <w:lang w:val="el-GR" w:eastAsia="el-GR"/>
    </w:rPr>
  </w:style>
  <w:style w:type="paragraph" w:styleId="Fotnotetekst">
    <w:name w:val="footnote text"/>
    <w:basedOn w:val="Normal"/>
    <w:link w:val="FotnotetekstTegn"/>
    <w:uiPriority w:val="99"/>
    <w:semiHidden/>
    <w:unhideWhenUsed/>
    <w:rsid w:val="00760084"/>
    <w:pPr>
      <w:spacing w:after="0" w:line="240" w:lineRule="auto"/>
    </w:pPr>
    <w:rPr>
      <w:rFonts w:ascii="Times New Roman" w:hAnsi="Times New Roman"/>
      <w:sz w:val="20"/>
      <w:szCs w:val="20"/>
      <w:lang w:val="el-GR"/>
    </w:rPr>
  </w:style>
  <w:style w:type="character" w:customStyle="1" w:styleId="FotnotetekstTegn">
    <w:name w:val="Fotnotetekst Tegn"/>
    <w:link w:val="Fotnotetekst"/>
    <w:uiPriority w:val="99"/>
    <w:semiHidden/>
    <w:rsid w:val="00760084"/>
    <w:rPr>
      <w:rFonts w:ascii="Times New Roman" w:eastAsia="Calibri" w:hAnsi="Times New Roman" w:cs="Times New Roman"/>
      <w:sz w:val="20"/>
      <w:szCs w:val="20"/>
      <w:lang w:val="el-GR"/>
    </w:rPr>
  </w:style>
  <w:style w:type="character" w:styleId="Fotnotereferanse">
    <w:name w:val="footnote reference"/>
    <w:uiPriority w:val="99"/>
    <w:semiHidden/>
    <w:unhideWhenUsed/>
    <w:rsid w:val="00760084"/>
    <w:rPr>
      <w:vertAlign w:val="superscript"/>
    </w:rPr>
  </w:style>
  <w:style w:type="character" w:customStyle="1" w:styleId="hwtze">
    <w:name w:val="hwtze"/>
    <w:basedOn w:val="Standardskriftforavsnitt"/>
    <w:rsid w:val="00652C22"/>
  </w:style>
  <w:style w:type="character" w:customStyle="1" w:styleId="rynqvb">
    <w:name w:val="rynqvb"/>
    <w:basedOn w:val="Standardskriftforavsnitt"/>
    <w:rsid w:val="00652C22"/>
  </w:style>
  <w:style w:type="character" w:customStyle="1" w:styleId="ListeavsnittTegn">
    <w:name w:val="Listeavsnitt Tegn"/>
    <w:aliases w:val="Foot note Tegn,Bullet Points Tegn,Liste Paragraf Tegn"/>
    <w:link w:val="Listeavsnitt"/>
    <w:uiPriority w:val="34"/>
    <w:locked/>
    <w:rsid w:val="00E43C3A"/>
    <w:rPr>
      <w:sz w:val="24"/>
    </w:rPr>
  </w:style>
  <w:style w:type="paragraph" w:styleId="Topptekst">
    <w:name w:val="header"/>
    <w:basedOn w:val="Normal"/>
    <w:link w:val="TopptekstTegn"/>
    <w:uiPriority w:val="99"/>
    <w:unhideWhenUsed/>
    <w:rsid w:val="00AB39A9"/>
    <w:pPr>
      <w:tabs>
        <w:tab w:val="center" w:pos="4153"/>
        <w:tab w:val="right" w:pos="8306"/>
      </w:tabs>
    </w:pPr>
  </w:style>
  <w:style w:type="character" w:customStyle="1" w:styleId="TopptekstTegn">
    <w:name w:val="Topptekst Tegn"/>
    <w:link w:val="Topptekst"/>
    <w:uiPriority w:val="99"/>
    <w:rsid w:val="00AB39A9"/>
    <w:rPr>
      <w:sz w:val="24"/>
      <w:szCs w:val="22"/>
      <w:lang w:val="en-US" w:eastAsia="en-US"/>
    </w:rPr>
  </w:style>
  <w:style w:type="paragraph" w:styleId="Bunntekst">
    <w:name w:val="footer"/>
    <w:basedOn w:val="Normal"/>
    <w:link w:val="BunntekstTegn"/>
    <w:uiPriority w:val="99"/>
    <w:unhideWhenUsed/>
    <w:rsid w:val="00AB39A9"/>
    <w:pPr>
      <w:tabs>
        <w:tab w:val="center" w:pos="4153"/>
        <w:tab w:val="right" w:pos="8306"/>
      </w:tabs>
    </w:pPr>
  </w:style>
  <w:style w:type="character" w:customStyle="1" w:styleId="BunntekstTegn">
    <w:name w:val="Bunntekst Tegn"/>
    <w:link w:val="Bunntekst"/>
    <w:uiPriority w:val="99"/>
    <w:rsid w:val="00AB39A9"/>
    <w:rPr>
      <w:sz w:val="24"/>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9367">
      <w:bodyDiv w:val="1"/>
      <w:marLeft w:val="0"/>
      <w:marRight w:val="0"/>
      <w:marTop w:val="0"/>
      <w:marBottom w:val="0"/>
      <w:divBdr>
        <w:top w:val="none" w:sz="0" w:space="0" w:color="auto"/>
        <w:left w:val="none" w:sz="0" w:space="0" w:color="auto"/>
        <w:bottom w:val="none" w:sz="0" w:space="0" w:color="auto"/>
        <w:right w:val="none" w:sz="0" w:space="0" w:color="auto"/>
      </w:divBdr>
      <w:divsChild>
        <w:div w:id="207689800">
          <w:marLeft w:val="0"/>
          <w:marRight w:val="0"/>
          <w:marTop w:val="0"/>
          <w:marBottom w:val="0"/>
          <w:divBdr>
            <w:top w:val="none" w:sz="0" w:space="0" w:color="auto"/>
            <w:left w:val="none" w:sz="0" w:space="0" w:color="auto"/>
            <w:bottom w:val="none" w:sz="0" w:space="0" w:color="auto"/>
            <w:right w:val="none" w:sz="0" w:space="0" w:color="auto"/>
          </w:divBdr>
        </w:div>
        <w:div w:id="235089847">
          <w:marLeft w:val="0"/>
          <w:marRight w:val="0"/>
          <w:marTop w:val="0"/>
          <w:marBottom w:val="0"/>
          <w:divBdr>
            <w:top w:val="none" w:sz="0" w:space="0" w:color="auto"/>
            <w:left w:val="none" w:sz="0" w:space="0" w:color="auto"/>
            <w:bottom w:val="none" w:sz="0" w:space="0" w:color="auto"/>
            <w:right w:val="none" w:sz="0" w:space="0" w:color="auto"/>
          </w:divBdr>
        </w:div>
        <w:div w:id="273364966">
          <w:marLeft w:val="0"/>
          <w:marRight w:val="0"/>
          <w:marTop w:val="0"/>
          <w:marBottom w:val="0"/>
          <w:divBdr>
            <w:top w:val="none" w:sz="0" w:space="0" w:color="auto"/>
            <w:left w:val="none" w:sz="0" w:space="0" w:color="auto"/>
            <w:bottom w:val="none" w:sz="0" w:space="0" w:color="auto"/>
            <w:right w:val="none" w:sz="0" w:space="0" w:color="auto"/>
          </w:divBdr>
        </w:div>
        <w:div w:id="451022294">
          <w:marLeft w:val="0"/>
          <w:marRight w:val="0"/>
          <w:marTop w:val="0"/>
          <w:marBottom w:val="0"/>
          <w:divBdr>
            <w:top w:val="none" w:sz="0" w:space="0" w:color="auto"/>
            <w:left w:val="none" w:sz="0" w:space="0" w:color="auto"/>
            <w:bottom w:val="none" w:sz="0" w:space="0" w:color="auto"/>
            <w:right w:val="none" w:sz="0" w:space="0" w:color="auto"/>
          </w:divBdr>
        </w:div>
        <w:div w:id="507793186">
          <w:marLeft w:val="0"/>
          <w:marRight w:val="0"/>
          <w:marTop w:val="0"/>
          <w:marBottom w:val="0"/>
          <w:divBdr>
            <w:top w:val="none" w:sz="0" w:space="0" w:color="auto"/>
            <w:left w:val="none" w:sz="0" w:space="0" w:color="auto"/>
            <w:bottom w:val="none" w:sz="0" w:space="0" w:color="auto"/>
            <w:right w:val="none" w:sz="0" w:space="0" w:color="auto"/>
          </w:divBdr>
        </w:div>
        <w:div w:id="524442821">
          <w:marLeft w:val="0"/>
          <w:marRight w:val="0"/>
          <w:marTop w:val="0"/>
          <w:marBottom w:val="0"/>
          <w:divBdr>
            <w:top w:val="none" w:sz="0" w:space="0" w:color="auto"/>
            <w:left w:val="none" w:sz="0" w:space="0" w:color="auto"/>
            <w:bottom w:val="none" w:sz="0" w:space="0" w:color="auto"/>
            <w:right w:val="none" w:sz="0" w:space="0" w:color="auto"/>
          </w:divBdr>
        </w:div>
        <w:div w:id="583806554">
          <w:marLeft w:val="0"/>
          <w:marRight w:val="0"/>
          <w:marTop w:val="0"/>
          <w:marBottom w:val="0"/>
          <w:divBdr>
            <w:top w:val="none" w:sz="0" w:space="0" w:color="auto"/>
            <w:left w:val="none" w:sz="0" w:space="0" w:color="auto"/>
            <w:bottom w:val="none" w:sz="0" w:space="0" w:color="auto"/>
            <w:right w:val="none" w:sz="0" w:space="0" w:color="auto"/>
          </w:divBdr>
        </w:div>
        <w:div w:id="617949240">
          <w:marLeft w:val="0"/>
          <w:marRight w:val="0"/>
          <w:marTop w:val="0"/>
          <w:marBottom w:val="0"/>
          <w:divBdr>
            <w:top w:val="none" w:sz="0" w:space="0" w:color="auto"/>
            <w:left w:val="none" w:sz="0" w:space="0" w:color="auto"/>
            <w:bottom w:val="none" w:sz="0" w:space="0" w:color="auto"/>
            <w:right w:val="none" w:sz="0" w:space="0" w:color="auto"/>
          </w:divBdr>
        </w:div>
        <w:div w:id="636447334">
          <w:marLeft w:val="0"/>
          <w:marRight w:val="0"/>
          <w:marTop w:val="0"/>
          <w:marBottom w:val="0"/>
          <w:divBdr>
            <w:top w:val="none" w:sz="0" w:space="0" w:color="auto"/>
            <w:left w:val="none" w:sz="0" w:space="0" w:color="auto"/>
            <w:bottom w:val="none" w:sz="0" w:space="0" w:color="auto"/>
            <w:right w:val="none" w:sz="0" w:space="0" w:color="auto"/>
          </w:divBdr>
        </w:div>
        <w:div w:id="728500439">
          <w:marLeft w:val="0"/>
          <w:marRight w:val="0"/>
          <w:marTop w:val="0"/>
          <w:marBottom w:val="0"/>
          <w:divBdr>
            <w:top w:val="none" w:sz="0" w:space="0" w:color="auto"/>
            <w:left w:val="none" w:sz="0" w:space="0" w:color="auto"/>
            <w:bottom w:val="none" w:sz="0" w:space="0" w:color="auto"/>
            <w:right w:val="none" w:sz="0" w:space="0" w:color="auto"/>
          </w:divBdr>
        </w:div>
        <w:div w:id="738674705">
          <w:marLeft w:val="0"/>
          <w:marRight w:val="0"/>
          <w:marTop w:val="0"/>
          <w:marBottom w:val="0"/>
          <w:divBdr>
            <w:top w:val="none" w:sz="0" w:space="0" w:color="auto"/>
            <w:left w:val="none" w:sz="0" w:space="0" w:color="auto"/>
            <w:bottom w:val="none" w:sz="0" w:space="0" w:color="auto"/>
            <w:right w:val="none" w:sz="0" w:space="0" w:color="auto"/>
          </w:divBdr>
        </w:div>
        <w:div w:id="938638297">
          <w:marLeft w:val="0"/>
          <w:marRight w:val="0"/>
          <w:marTop w:val="0"/>
          <w:marBottom w:val="0"/>
          <w:divBdr>
            <w:top w:val="none" w:sz="0" w:space="0" w:color="auto"/>
            <w:left w:val="none" w:sz="0" w:space="0" w:color="auto"/>
            <w:bottom w:val="none" w:sz="0" w:space="0" w:color="auto"/>
            <w:right w:val="none" w:sz="0" w:space="0" w:color="auto"/>
          </w:divBdr>
        </w:div>
        <w:div w:id="942111107">
          <w:marLeft w:val="0"/>
          <w:marRight w:val="0"/>
          <w:marTop w:val="0"/>
          <w:marBottom w:val="0"/>
          <w:divBdr>
            <w:top w:val="none" w:sz="0" w:space="0" w:color="auto"/>
            <w:left w:val="none" w:sz="0" w:space="0" w:color="auto"/>
            <w:bottom w:val="none" w:sz="0" w:space="0" w:color="auto"/>
            <w:right w:val="none" w:sz="0" w:space="0" w:color="auto"/>
          </w:divBdr>
        </w:div>
        <w:div w:id="1029918680">
          <w:marLeft w:val="0"/>
          <w:marRight w:val="0"/>
          <w:marTop w:val="0"/>
          <w:marBottom w:val="0"/>
          <w:divBdr>
            <w:top w:val="none" w:sz="0" w:space="0" w:color="auto"/>
            <w:left w:val="none" w:sz="0" w:space="0" w:color="auto"/>
            <w:bottom w:val="none" w:sz="0" w:space="0" w:color="auto"/>
            <w:right w:val="none" w:sz="0" w:space="0" w:color="auto"/>
          </w:divBdr>
        </w:div>
        <w:div w:id="1039823177">
          <w:marLeft w:val="0"/>
          <w:marRight w:val="0"/>
          <w:marTop w:val="0"/>
          <w:marBottom w:val="0"/>
          <w:divBdr>
            <w:top w:val="none" w:sz="0" w:space="0" w:color="auto"/>
            <w:left w:val="none" w:sz="0" w:space="0" w:color="auto"/>
            <w:bottom w:val="none" w:sz="0" w:space="0" w:color="auto"/>
            <w:right w:val="none" w:sz="0" w:space="0" w:color="auto"/>
          </w:divBdr>
        </w:div>
        <w:div w:id="1112633583">
          <w:marLeft w:val="0"/>
          <w:marRight w:val="0"/>
          <w:marTop w:val="0"/>
          <w:marBottom w:val="0"/>
          <w:divBdr>
            <w:top w:val="none" w:sz="0" w:space="0" w:color="auto"/>
            <w:left w:val="none" w:sz="0" w:space="0" w:color="auto"/>
            <w:bottom w:val="none" w:sz="0" w:space="0" w:color="auto"/>
            <w:right w:val="none" w:sz="0" w:space="0" w:color="auto"/>
          </w:divBdr>
        </w:div>
        <w:div w:id="1195920844">
          <w:marLeft w:val="0"/>
          <w:marRight w:val="0"/>
          <w:marTop w:val="0"/>
          <w:marBottom w:val="0"/>
          <w:divBdr>
            <w:top w:val="none" w:sz="0" w:space="0" w:color="auto"/>
            <w:left w:val="none" w:sz="0" w:space="0" w:color="auto"/>
            <w:bottom w:val="none" w:sz="0" w:space="0" w:color="auto"/>
            <w:right w:val="none" w:sz="0" w:space="0" w:color="auto"/>
          </w:divBdr>
        </w:div>
        <w:div w:id="1263612542">
          <w:marLeft w:val="0"/>
          <w:marRight w:val="0"/>
          <w:marTop w:val="0"/>
          <w:marBottom w:val="0"/>
          <w:divBdr>
            <w:top w:val="none" w:sz="0" w:space="0" w:color="auto"/>
            <w:left w:val="none" w:sz="0" w:space="0" w:color="auto"/>
            <w:bottom w:val="none" w:sz="0" w:space="0" w:color="auto"/>
            <w:right w:val="none" w:sz="0" w:space="0" w:color="auto"/>
          </w:divBdr>
        </w:div>
        <w:div w:id="1300067434">
          <w:marLeft w:val="0"/>
          <w:marRight w:val="0"/>
          <w:marTop w:val="0"/>
          <w:marBottom w:val="0"/>
          <w:divBdr>
            <w:top w:val="none" w:sz="0" w:space="0" w:color="auto"/>
            <w:left w:val="none" w:sz="0" w:space="0" w:color="auto"/>
            <w:bottom w:val="none" w:sz="0" w:space="0" w:color="auto"/>
            <w:right w:val="none" w:sz="0" w:space="0" w:color="auto"/>
          </w:divBdr>
        </w:div>
        <w:div w:id="1317303183">
          <w:marLeft w:val="0"/>
          <w:marRight w:val="0"/>
          <w:marTop w:val="0"/>
          <w:marBottom w:val="0"/>
          <w:divBdr>
            <w:top w:val="none" w:sz="0" w:space="0" w:color="auto"/>
            <w:left w:val="none" w:sz="0" w:space="0" w:color="auto"/>
            <w:bottom w:val="none" w:sz="0" w:space="0" w:color="auto"/>
            <w:right w:val="none" w:sz="0" w:space="0" w:color="auto"/>
          </w:divBdr>
        </w:div>
        <w:div w:id="1355694370">
          <w:marLeft w:val="0"/>
          <w:marRight w:val="0"/>
          <w:marTop w:val="0"/>
          <w:marBottom w:val="0"/>
          <w:divBdr>
            <w:top w:val="none" w:sz="0" w:space="0" w:color="auto"/>
            <w:left w:val="none" w:sz="0" w:space="0" w:color="auto"/>
            <w:bottom w:val="none" w:sz="0" w:space="0" w:color="auto"/>
            <w:right w:val="none" w:sz="0" w:space="0" w:color="auto"/>
          </w:divBdr>
        </w:div>
        <w:div w:id="1437402774">
          <w:marLeft w:val="0"/>
          <w:marRight w:val="0"/>
          <w:marTop w:val="0"/>
          <w:marBottom w:val="0"/>
          <w:divBdr>
            <w:top w:val="none" w:sz="0" w:space="0" w:color="auto"/>
            <w:left w:val="none" w:sz="0" w:space="0" w:color="auto"/>
            <w:bottom w:val="none" w:sz="0" w:space="0" w:color="auto"/>
            <w:right w:val="none" w:sz="0" w:space="0" w:color="auto"/>
          </w:divBdr>
        </w:div>
        <w:div w:id="1493133293">
          <w:marLeft w:val="0"/>
          <w:marRight w:val="0"/>
          <w:marTop w:val="0"/>
          <w:marBottom w:val="0"/>
          <w:divBdr>
            <w:top w:val="none" w:sz="0" w:space="0" w:color="auto"/>
            <w:left w:val="none" w:sz="0" w:space="0" w:color="auto"/>
            <w:bottom w:val="none" w:sz="0" w:space="0" w:color="auto"/>
            <w:right w:val="none" w:sz="0" w:space="0" w:color="auto"/>
          </w:divBdr>
        </w:div>
        <w:div w:id="1608081705">
          <w:marLeft w:val="0"/>
          <w:marRight w:val="0"/>
          <w:marTop w:val="0"/>
          <w:marBottom w:val="0"/>
          <w:divBdr>
            <w:top w:val="none" w:sz="0" w:space="0" w:color="auto"/>
            <w:left w:val="none" w:sz="0" w:space="0" w:color="auto"/>
            <w:bottom w:val="none" w:sz="0" w:space="0" w:color="auto"/>
            <w:right w:val="none" w:sz="0" w:space="0" w:color="auto"/>
          </w:divBdr>
        </w:div>
        <w:div w:id="1639921658">
          <w:marLeft w:val="0"/>
          <w:marRight w:val="0"/>
          <w:marTop w:val="0"/>
          <w:marBottom w:val="0"/>
          <w:divBdr>
            <w:top w:val="none" w:sz="0" w:space="0" w:color="auto"/>
            <w:left w:val="none" w:sz="0" w:space="0" w:color="auto"/>
            <w:bottom w:val="none" w:sz="0" w:space="0" w:color="auto"/>
            <w:right w:val="none" w:sz="0" w:space="0" w:color="auto"/>
          </w:divBdr>
        </w:div>
        <w:div w:id="1808663098">
          <w:marLeft w:val="0"/>
          <w:marRight w:val="0"/>
          <w:marTop w:val="0"/>
          <w:marBottom w:val="0"/>
          <w:divBdr>
            <w:top w:val="none" w:sz="0" w:space="0" w:color="auto"/>
            <w:left w:val="none" w:sz="0" w:space="0" w:color="auto"/>
            <w:bottom w:val="none" w:sz="0" w:space="0" w:color="auto"/>
            <w:right w:val="none" w:sz="0" w:space="0" w:color="auto"/>
          </w:divBdr>
        </w:div>
        <w:div w:id="1859153272">
          <w:marLeft w:val="0"/>
          <w:marRight w:val="0"/>
          <w:marTop w:val="0"/>
          <w:marBottom w:val="0"/>
          <w:divBdr>
            <w:top w:val="none" w:sz="0" w:space="0" w:color="auto"/>
            <w:left w:val="none" w:sz="0" w:space="0" w:color="auto"/>
            <w:bottom w:val="none" w:sz="0" w:space="0" w:color="auto"/>
            <w:right w:val="none" w:sz="0" w:space="0" w:color="auto"/>
          </w:divBdr>
        </w:div>
        <w:div w:id="2019307989">
          <w:marLeft w:val="0"/>
          <w:marRight w:val="0"/>
          <w:marTop w:val="0"/>
          <w:marBottom w:val="0"/>
          <w:divBdr>
            <w:top w:val="none" w:sz="0" w:space="0" w:color="auto"/>
            <w:left w:val="none" w:sz="0" w:space="0" w:color="auto"/>
            <w:bottom w:val="none" w:sz="0" w:space="0" w:color="auto"/>
            <w:right w:val="none" w:sz="0" w:space="0" w:color="auto"/>
          </w:divBdr>
        </w:div>
        <w:div w:id="2044599206">
          <w:marLeft w:val="0"/>
          <w:marRight w:val="0"/>
          <w:marTop w:val="0"/>
          <w:marBottom w:val="0"/>
          <w:divBdr>
            <w:top w:val="none" w:sz="0" w:space="0" w:color="auto"/>
            <w:left w:val="none" w:sz="0" w:space="0" w:color="auto"/>
            <w:bottom w:val="none" w:sz="0" w:space="0" w:color="auto"/>
            <w:right w:val="none" w:sz="0" w:space="0" w:color="auto"/>
          </w:divBdr>
        </w:div>
        <w:div w:id="2083063384">
          <w:marLeft w:val="0"/>
          <w:marRight w:val="0"/>
          <w:marTop w:val="0"/>
          <w:marBottom w:val="0"/>
          <w:divBdr>
            <w:top w:val="none" w:sz="0" w:space="0" w:color="auto"/>
            <w:left w:val="none" w:sz="0" w:space="0" w:color="auto"/>
            <w:bottom w:val="none" w:sz="0" w:space="0" w:color="auto"/>
            <w:right w:val="none" w:sz="0" w:space="0" w:color="auto"/>
          </w:divBdr>
        </w:div>
        <w:div w:id="2118285851">
          <w:marLeft w:val="0"/>
          <w:marRight w:val="0"/>
          <w:marTop w:val="0"/>
          <w:marBottom w:val="0"/>
          <w:divBdr>
            <w:top w:val="none" w:sz="0" w:space="0" w:color="auto"/>
            <w:left w:val="none" w:sz="0" w:space="0" w:color="auto"/>
            <w:bottom w:val="none" w:sz="0" w:space="0" w:color="auto"/>
            <w:right w:val="none" w:sz="0" w:space="0" w:color="auto"/>
          </w:divBdr>
        </w:div>
        <w:div w:id="2126345835">
          <w:marLeft w:val="0"/>
          <w:marRight w:val="0"/>
          <w:marTop w:val="0"/>
          <w:marBottom w:val="0"/>
          <w:divBdr>
            <w:top w:val="none" w:sz="0" w:space="0" w:color="auto"/>
            <w:left w:val="none" w:sz="0" w:space="0" w:color="auto"/>
            <w:bottom w:val="none" w:sz="0" w:space="0" w:color="auto"/>
            <w:right w:val="none" w:sz="0" w:space="0" w:color="auto"/>
          </w:divBdr>
        </w:div>
      </w:divsChild>
    </w:div>
    <w:div w:id="103884355">
      <w:bodyDiv w:val="1"/>
      <w:marLeft w:val="0"/>
      <w:marRight w:val="0"/>
      <w:marTop w:val="0"/>
      <w:marBottom w:val="0"/>
      <w:divBdr>
        <w:top w:val="none" w:sz="0" w:space="0" w:color="auto"/>
        <w:left w:val="none" w:sz="0" w:space="0" w:color="auto"/>
        <w:bottom w:val="none" w:sz="0" w:space="0" w:color="auto"/>
        <w:right w:val="none" w:sz="0" w:space="0" w:color="auto"/>
      </w:divBdr>
    </w:div>
    <w:div w:id="409084365">
      <w:bodyDiv w:val="1"/>
      <w:marLeft w:val="0"/>
      <w:marRight w:val="0"/>
      <w:marTop w:val="0"/>
      <w:marBottom w:val="0"/>
      <w:divBdr>
        <w:top w:val="none" w:sz="0" w:space="0" w:color="auto"/>
        <w:left w:val="none" w:sz="0" w:space="0" w:color="auto"/>
        <w:bottom w:val="none" w:sz="0" w:space="0" w:color="auto"/>
        <w:right w:val="none" w:sz="0" w:space="0" w:color="auto"/>
      </w:divBdr>
    </w:div>
    <w:div w:id="686635837">
      <w:bodyDiv w:val="1"/>
      <w:marLeft w:val="0"/>
      <w:marRight w:val="0"/>
      <w:marTop w:val="0"/>
      <w:marBottom w:val="0"/>
      <w:divBdr>
        <w:top w:val="none" w:sz="0" w:space="0" w:color="auto"/>
        <w:left w:val="none" w:sz="0" w:space="0" w:color="auto"/>
        <w:bottom w:val="none" w:sz="0" w:space="0" w:color="auto"/>
        <w:right w:val="none" w:sz="0" w:space="0" w:color="auto"/>
      </w:divBdr>
    </w:div>
    <w:div w:id="826634579">
      <w:bodyDiv w:val="1"/>
      <w:marLeft w:val="0"/>
      <w:marRight w:val="0"/>
      <w:marTop w:val="0"/>
      <w:marBottom w:val="0"/>
      <w:divBdr>
        <w:top w:val="none" w:sz="0" w:space="0" w:color="auto"/>
        <w:left w:val="none" w:sz="0" w:space="0" w:color="auto"/>
        <w:bottom w:val="none" w:sz="0" w:space="0" w:color="auto"/>
        <w:right w:val="none" w:sz="0" w:space="0" w:color="auto"/>
      </w:divBdr>
    </w:div>
    <w:div w:id="934439866">
      <w:bodyDiv w:val="1"/>
      <w:marLeft w:val="0"/>
      <w:marRight w:val="0"/>
      <w:marTop w:val="0"/>
      <w:marBottom w:val="0"/>
      <w:divBdr>
        <w:top w:val="none" w:sz="0" w:space="0" w:color="auto"/>
        <w:left w:val="none" w:sz="0" w:space="0" w:color="auto"/>
        <w:bottom w:val="none" w:sz="0" w:space="0" w:color="auto"/>
        <w:right w:val="none" w:sz="0" w:space="0" w:color="auto"/>
      </w:divBdr>
    </w:div>
    <w:div w:id="1163472318">
      <w:bodyDiv w:val="1"/>
      <w:marLeft w:val="0"/>
      <w:marRight w:val="0"/>
      <w:marTop w:val="0"/>
      <w:marBottom w:val="0"/>
      <w:divBdr>
        <w:top w:val="none" w:sz="0" w:space="0" w:color="auto"/>
        <w:left w:val="none" w:sz="0" w:space="0" w:color="auto"/>
        <w:bottom w:val="none" w:sz="0" w:space="0" w:color="auto"/>
        <w:right w:val="none" w:sz="0" w:space="0" w:color="auto"/>
      </w:divBdr>
    </w:div>
    <w:div w:id="1325818003">
      <w:bodyDiv w:val="1"/>
      <w:marLeft w:val="0"/>
      <w:marRight w:val="0"/>
      <w:marTop w:val="0"/>
      <w:marBottom w:val="0"/>
      <w:divBdr>
        <w:top w:val="none" w:sz="0" w:space="0" w:color="auto"/>
        <w:left w:val="none" w:sz="0" w:space="0" w:color="auto"/>
        <w:bottom w:val="none" w:sz="0" w:space="0" w:color="auto"/>
        <w:right w:val="none" w:sz="0" w:space="0" w:color="auto"/>
      </w:divBdr>
    </w:div>
    <w:div w:id="1407146976">
      <w:bodyDiv w:val="1"/>
      <w:marLeft w:val="0"/>
      <w:marRight w:val="0"/>
      <w:marTop w:val="0"/>
      <w:marBottom w:val="0"/>
      <w:divBdr>
        <w:top w:val="none" w:sz="0" w:space="0" w:color="auto"/>
        <w:left w:val="none" w:sz="0" w:space="0" w:color="auto"/>
        <w:bottom w:val="none" w:sz="0" w:space="0" w:color="auto"/>
        <w:right w:val="none" w:sz="0" w:space="0" w:color="auto"/>
      </w:divBdr>
    </w:div>
    <w:div w:id="1456485059">
      <w:bodyDiv w:val="1"/>
      <w:marLeft w:val="0"/>
      <w:marRight w:val="0"/>
      <w:marTop w:val="0"/>
      <w:marBottom w:val="0"/>
      <w:divBdr>
        <w:top w:val="none" w:sz="0" w:space="0" w:color="auto"/>
        <w:left w:val="none" w:sz="0" w:space="0" w:color="auto"/>
        <w:bottom w:val="none" w:sz="0" w:space="0" w:color="auto"/>
        <w:right w:val="none" w:sz="0" w:space="0" w:color="auto"/>
      </w:divBdr>
      <w:divsChild>
        <w:div w:id="11150802">
          <w:marLeft w:val="0"/>
          <w:marRight w:val="0"/>
          <w:marTop w:val="0"/>
          <w:marBottom w:val="120"/>
          <w:divBdr>
            <w:top w:val="none" w:sz="0" w:space="0" w:color="auto"/>
            <w:left w:val="none" w:sz="0" w:space="0" w:color="auto"/>
            <w:bottom w:val="none" w:sz="0" w:space="0" w:color="auto"/>
            <w:right w:val="none" w:sz="0" w:space="0" w:color="auto"/>
          </w:divBdr>
        </w:div>
        <w:div w:id="21588808">
          <w:marLeft w:val="1080"/>
          <w:marRight w:val="0"/>
          <w:marTop w:val="0"/>
          <w:marBottom w:val="0"/>
          <w:divBdr>
            <w:top w:val="none" w:sz="0" w:space="0" w:color="auto"/>
            <w:left w:val="none" w:sz="0" w:space="0" w:color="auto"/>
            <w:bottom w:val="none" w:sz="0" w:space="0" w:color="auto"/>
            <w:right w:val="none" w:sz="0" w:space="0" w:color="auto"/>
          </w:divBdr>
        </w:div>
        <w:div w:id="108553532">
          <w:marLeft w:val="0"/>
          <w:marRight w:val="0"/>
          <w:marTop w:val="0"/>
          <w:marBottom w:val="120"/>
          <w:divBdr>
            <w:top w:val="none" w:sz="0" w:space="0" w:color="auto"/>
            <w:left w:val="none" w:sz="0" w:space="0" w:color="auto"/>
            <w:bottom w:val="none" w:sz="0" w:space="0" w:color="auto"/>
            <w:right w:val="none" w:sz="0" w:space="0" w:color="auto"/>
          </w:divBdr>
        </w:div>
        <w:div w:id="109399083">
          <w:marLeft w:val="1080"/>
          <w:marRight w:val="0"/>
          <w:marTop w:val="0"/>
          <w:marBottom w:val="0"/>
          <w:divBdr>
            <w:top w:val="none" w:sz="0" w:space="0" w:color="auto"/>
            <w:left w:val="none" w:sz="0" w:space="0" w:color="auto"/>
            <w:bottom w:val="none" w:sz="0" w:space="0" w:color="auto"/>
            <w:right w:val="none" w:sz="0" w:space="0" w:color="auto"/>
          </w:divBdr>
        </w:div>
        <w:div w:id="163016433">
          <w:marLeft w:val="720"/>
          <w:marRight w:val="0"/>
          <w:marTop w:val="0"/>
          <w:marBottom w:val="0"/>
          <w:divBdr>
            <w:top w:val="none" w:sz="0" w:space="0" w:color="auto"/>
            <w:left w:val="none" w:sz="0" w:space="0" w:color="auto"/>
            <w:bottom w:val="none" w:sz="0" w:space="0" w:color="auto"/>
            <w:right w:val="none" w:sz="0" w:space="0" w:color="auto"/>
          </w:divBdr>
        </w:div>
        <w:div w:id="249236794">
          <w:marLeft w:val="1080"/>
          <w:marRight w:val="0"/>
          <w:marTop w:val="0"/>
          <w:marBottom w:val="0"/>
          <w:divBdr>
            <w:top w:val="none" w:sz="0" w:space="0" w:color="auto"/>
            <w:left w:val="none" w:sz="0" w:space="0" w:color="auto"/>
            <w:bottom w:val="none" w:sz="0" w:space="0" w:color="auto"/>
            <w:right w:val="none" w:sz="0" w:space="0" w:color="auto"/>
          </w:divBdr>
        </w:div>
        <w:div w:id="311132043">
          <w:marLeft w:val="786"/>
          <w:marRight w:val="0"/>
          <w:marTop w:val="0"/>
          <w:marBottom w:val="0"/>
          <w:divBdr>
            <w:top w:val="none" w:sz="0" w:space="0" w:color="auto"/>
            <w:left w:val="none" w:sz="0" w:space="0" w:color="auto"/>
            <w:bottom w:val="none" w:sz="0" w:space="0" w:color="auto"/>
            <w:right w:val="none" w:sz="0" w:space="0" w:color="auto"/>
          </w:divBdr>
        </w:div>
        <w:div w:id="326979606">
          <w:marLeft w:val="1080"/>
          <w:marRight w:val="0"/>
          <w:marTop w:val="0"/>
          <w:marBottom w:val="0"/>
          <w:divBdr>
            <w:top w:val="none" w:sz="0" w:space="0" w:color="auto"/>
            <w:left w:val="none" w:sz="0" w:space="0" w:color="auto"/>
            <w:bottom w:val="none" w:sz="0" w:space="0" w:color="auto"/>
            <w:right w:val="none" w:sz="0" w:space="0" w:color="auto"/>
          </w:divBdr>
        </w:div>
        <w:div w:id="394280817">
          <w:marLeft w:val="720"/>
          <w:marRight w:val="0"/>
          <w:marTop w:val="0"/>
          <w:marBottom w:val="0"/>
          <w:divBdr>
            <w:top w:val="none" w:sz="0" w:space="0" w:color="auto"/>
            <w:left w:val="none" w:sz="0" w:space="0" w:color="auto"/>
            <w:bottom w:val="none" w:sz="0" w:space="0" w:color="auto"/>
            <w:right w:val="none" w:sz="0" w:space="0" w:color="auto"/>
          </w:divBdr>
        </w:div>
        <w:div w:id="425467414">
          <w:marLeft w:val="720"/>
          <w:marRight w:val="0"/>
          <w:marTop w:val="0"/>
          <w:marBottom w:val="0"/>
          <w:divBdr>
            <w:top w:val="none" w:sz="0" w:space="0" w:color="auto"/>
            <w:left w:val="none" w:sz="0" w:space="0" w:color="auto"/>
            <w:bottom w:val="none" w:sz="0" w:space="0" w:color="auto"/>
            <w:right w:val="none" w:sz="0" w:space="0" w:color="auto"/>
          </w:divBdr>
        </w:div>
        <w:div w:id="447704500">
          <w:marLeft w:val="786"/>
          <w:marRight w:val="0"/>
          <w:marTop w:val="0"/>
          <w:marBottom w:val="0"/>
          <w:divBdr>
            <w:top w:val="none" w:sz="0" w:space="0" w:color="auto"/>
            <w:left w:val="none" w:sz="0" w:space="0" w:color="auto"/>
            <w:bottom w:val="none" w:sz="0" w:space="0" w:color="auto"/>
            <w:right w:val="none" w:sz="0" w:space="0" w:color="auto"/>
          </w:divBdr>
        </w:div>
        <w:div w:id="451871164">
          <w:marLeft w:val="1080"/>
          <w:marRight w:val="0"/>
          <w:marTop w:val="0"/>
          <w:marBottom w:val="0"/>
          <w:divBdr>
            <w:top w:val="none" w:sz="0" w:space="0" w:color="auto"/>
            <w:left w:val="none" w:sz="0" w:space="0" w:color="auto"/>
            <w:bottom w:val="none" w:sz="0" w:space="0" w:color="auto"/>
            <w:right w:val="none" w:sz="0" w:space="0" w:color="auto"/>
          </w:divBdr>
        </w:div>
        <w:div w:id="463888292">
          <w:marLeft w:val="1080"/>
          <w:marRight w:val="0"/>
          <w:marTop w:val="0"/>
          <w:marBottom w:val="0"/>
          <w:divBdr>
            <w:top w:val="none" w:sz="0" w:space="0" w:color="auto"/>
            <w:left w:val="none" w:sz="0" w:space="0" w:color="auto"/>
            <w:bottom w:val="none" w:sz="0" w:space="0" w:color="auto"/>
            <w:right w:val="none" w:sz="0" w:space="0" w:color="auto"/>
          </w:divBdr>
        </w:div>
        <w:div w:id="477962678">
          <w:marLeft w:val="1080"/>
          <w:marRight w:val="0"/>
          <w:marTop w:val="0"/>
          <w:marBottom w:val="0"/>
          <w:divBdr>
            <w:top w:val="none" w:sz="0" w:space="0" w:color="auto"/>
            <w:left w:val="none" w:sz="0" w:space="0" w:color="auto"/>
            <w:bottom w:val="none" w:sz="0" w:space="0" w:color="auto"/>
            <w:right w:val="none" w:sz="0" w:space="0" w:color="auto"/>
          </w:divBdr>
        </w:div>
        <w:div w:id="490876494">
          <w:marLeft w:val="720"/>
          <w:marRight w:val="0"/>
          <w:marTop w:val="0"/>
          <w:marBottom w:val="0"/>
          <w:divBdr>
            <w:top w:val="none" w:sz="0" w:space="0" w:color="auto"/>
            <w:left w:val="none" w:sz="0" w:space="0" w:color="auto"/>
            <w:bottom w:val="none" w:sz="0" w:space="0" w:color="auto"/>
            <w:right w:val="none" w:sz="0" w:space="0" w:color="auto"/>
          </w:divBdr>
        </w:div>
        <w:div w:id="521557503">
          <w:marLeft w:val="786"/>
          <w:marRight w:val="0"/>
          <w:marTop w:val="0"/>
          <w:marBottom w:val="0"/>
          <w:divBdr>
            <w:top w:val="none" w:sz="0" w:space="0" w:color="auto"/>
            <w:left w:val="none" w:sz="0" w:space="0" w:color="auto"/>
            <w:bottom w:val="none" w:sz="0" w:space="0" w:color="auto"/>
            <w:right w:val="none" w:sz="0" w:space="0" w:color="auto"/>
          </w:divBdr>
        </w:div>
        <w:div w:id="522131742">
          <w:marLeft w:val="786"/>
          <w:marRight w:val="0"/>
          <w:marTop w:val="0"/>
          <w:marBottom w:val="0"/>
          <w:divBdr>
            <w:top w:val="none" w:sz="0" w:space="0" w:color="auto"/>
            <w:left w:val="none" w:sz="0" w:space="0" w:color="auto"/>
            <w:bottom w:val="none" w:sz="0" w:space="0" w:color="auto"/>
            <w:right w:val="none" w:sz="0" w:space="0" w:color="auto"/>
          </w:divBdr>
        </w:div>
        <w:div w:id="628241318">
          <w:marLeft w:val="1080"/>
          <w:marRight w:val="0"/>
          <w:marTop w:val="0"/>
          <w:marBottom w:val="0"/>
          <w:divBdr>
            <w:top w:val="none" w:sz="0" w:space="0" w:color="auto"/>
            <w:left w:val="none" w:sz="0" w:space="0" w:color="auto"/>
            <w:bottom w:val="none" w:sz="0" w:space="0" w:color="auto"/>
            <w:right w:val="none" w:sz="0" w:space="0" w:color="auto"/>
          </w:divBdr>
        </w:div>
        <w:div w:id="647516824">
          <w:marLeft w:val="1080"/>
          <w:marRight w:val="0"/>
          <w:marTop w:val="0"/>
          <w:marBottom w:val="0"/>
          <w:divBdr>
            <w:top w:val="none" w:sz="0" w:space="0" w:color="auto"/>
            <w:left w:val="none" w:sz="0" w:space="0" w:color="auto"/>
            <w:bottom w:val="none" w:sz="0" w:space="0" w:color="auto"/>
            <w:right w:val="none" w:sz="0" w:space="0" w:color="auto"/>
          </w:divBdr>
        </w:div>
        <w:div w:id="662507913">
          <w:marLeft w:val="0"/>
          <w:marRight w:val="0"/>
          <w:marTop w:val="0"/>
          <w:marBottom w:val="0"/>
          <w:divBdr>
            <w:top w:val="none" w:sz="0" w:space="0" w:color="auto"/>
            <w:left w:val="none" w:sz="0" w:space="0" w:color="auto"/>
            <w:bottom w:val="none" w:sz="0" w:space="0" w:color="auto"/>
            <w:right w:val="none" w:sz="0" w:space="0" w:color="auto"/>
          </w:divBdr>
        </w:div>
        <w:div w:id="674305518">
          <w:marLeft w:val="1080"/>
          <w:marRight w:val="0"/>
          <w:marTop w:val="0"/>
          <w:marBottom w:val="0"/>
          <w:divBdr>
            <w:top w:val="none" w:sz="0" w:space="0" w:color="auto"/>
            <w:left w:val="none" w:sz="0" w:space="0" w:color="auto"/>
            <w:bottom w:val="none" w:sz="0" w:space="0" w:color="auto"/>
            <w:right w:val="none" w:sz="0" w:space="0" w:color="auto"/>
          </w:divBdr>
        </w:div>
        <w:div w:id="685523863">
          <w:marLeft w:val="1080"/>
          <w:marRight w:val="0"/>
          <w:marTop w:val="0"/>
          <w:marBottom w:val="0"/>
          <w:divBdr>
            <w:top w:val="none" w:sz="0" w:space="0" w:color="auto"/>
            <w:left w:val="none" w:sz="0" w:space="0" w:color="auto"/>
            <w:bottom w:val="none" w:sz="0" w:space="0" w:color="auto"/>
            <w:right w:val="none" w:sz="0" w:space="0" w:color="auto"/>
          </w:divBdr>
        </w:div>
        <w:div w:id="698042999">
          <w:marLeft w:val="720"/>
          <w:marRight w:val="0"/>
          <w:marTop w:val="0"/>
          <w:marBottom w:val="0"/>
          <w:divBdr>
            <w:top w:val="none" w:sz="0" w:space="0" w:color="auto"/>
            <w:left w:val="none" w:sz="0" w:space="0" w:color="auto"/>
            <w:bottom w:val="none" w:sz="0" w:space="0" w:color="auto"/>
            <w:right w:val="none" w:sz="0" w:space="0" w:color="auto"/>
          </w:divBdr>
        </w:div>
        <w:div w:id="725952580">
          <w:marLeft w:val="786"/>
          <w:marRight w:val="0"/>
          <w:marTop w:val="0"/>
          <w:marBottom w:val="0"/>
          <w:divBdr>
            <w:top w:val="none" w:sz="0" w:space="0" w:color="auto"/>
            <w:left w:val="none" w:sz="0" w:space="0" w:color="auto"/>
            <w:bottom w:val="none" w:sz="0" w:space="0" w:color="auto"/>
            <w:right w:val="none" w:sz="0" w:space="0" w:color="auto"/>
          </w:divBdr>
        </w:div>
        <w:div w:id="794913558">
          <w:marLeft w:val="0"/>
          <w:marRight w:val="0"/>
          <w:marTop w:val="0"/>
          <w:marBottom w:val="0"/>
          <w:divBdr>
            <w:top w:val="none" w:sz="0" w:space="0" w:color="auto"/>
            <w:left w:val="none" w:sz="0" w:space="0" w:color="auto"/>
            <w:bottom w:val="none" w:sz="0" w:space="0" w:color="auto"/>
            <w:right w:val="none" w:sz="0" w:space="0" w:color="auto"/>
          </w:divBdr>
        </w:div>
        <w:div w:id="835070578">
          <w:marLeft w:val="720"/>
          <w:marRight w:val="0"/>
          <w:marTop w:val="0"/>
          <w:marBottom w:val="0"/>
          <w:divBdr>
            <w:top w:val="none" w:sz="0" w:space="0" w:color="auto"/>
            <w:left w:val="none" w:sz="0" w:space="0" w:color="auto"/>
            <w:bottom w:val="none" w:sz="0" w:space="0" w:color="auto"/>
            <w:right w:val="none" w:sz="0" w:space="0" w:color="auto"/>
          </w:divBdr>
        </w:div>
        <w:div w:id="850529344">
          <w:marLeft w:val="1080"/>
          <w:marRight w:val="0"/>
          <w:marTop w:val="0"/>
          <w:marBottom w:val="0"/>
          <w:divBdr>
            <w:top w:val="none" w:sz="0" w:space="0" w:color="auto"/>
            <w:left w:val="none" w:sz="0" w:space="0" w:color="auto"/>
            <w:bottom w:val="none" w:sz="0" w:space="0" w:color="auto"/>
            <w:right w:val="none" w:sz="0" w:space="0" w:color="auto"/>
          </w:divBdr>
        </w:div>
        <w:div w:id="880673549">
          <w:marLeft w:val="1080"/>
          <w:marRight w:val="0"/>
          <w:marTop w:val="0"/>
          <w:marBottom w:val="0"/>
          <w:divBdr>
            <w:top w:val="none" w:sz="0" w:space="0" w:color="auto"/>
            <w:left w:val="none" w:sz="0" w:space="0" w:color="auto"/>
            <w:bottom w:val="none" w:sz="0" w:space="0" w:color="auto"/>
            <w:right w:val="none" w:sz="0" w:space="0" w:color="auto"/>
          </w:divBdr>
        </w:div>
        <w:div w:id="967593105">
          <w:marLeft w:val="1080"/>
          <w:marRight w:val="0"/>
          <w:marTop w:val="0"/>
          <w:marBottom w:val="0"/>
          <w:divBdr>
            <w:top w:val="none" w:sz="0" w:space="0" w:color="auto"/>
            <w:left w:val="none" w:sz="0" w:space="0" w:color="auto"/>
            <w:bottom w:val="none" w:sz="0" w:space="0" w:color="auto"/>
            <w:right w:val="none" w:sz="0" w:space="0" w:color="auto"/>
          </w:divBdr>
        </w:div>
        <w:div w:id="971057541">
          <w:marLeft w:val="0"/>
          <w:marRight w:val="0"/>
          <w:marTop w:val="0"/>
          <w:marBottom w:val="0"/>
          <w:divBdr>
            <w:top w:val="none" w:sz="0" w:space="0" w:color="auto"/>
            <w:left w:val="none" w:sz="0" w:space="0" w:color="auto"/>
            <w:bottom w:val="none" w:sz="0" w:space="0" w:color="auto"/>
            <w:right w:val="none" w:sz="0" w:space="0" w:color="auto"/>
          </w:divBdr>
        </w:div>
        <w:div w:id="973944519">
          <w:marLeft w:val="720"/>
          <w:marRight w:val="0"/>
          <w:marTop w:val="0"/>
          <w:marBottom w:val="0"/>
          <w:divBdr>
            <w:top w:val="none" w:sz="0" w:space="0" w:color="auto"/>
            <w:left w:val="none" w:sz="0" w:space="0" w:color="auto"/>
            <w:bottom w:val="none" w:sz="0" w:space="0" w:color="auto"/>
            <w:right w:val="none" w:sz="0" w:space="0" w:color="auto"/>
          </w:divBdr>
        </w:div>
        <w:div w:id="1014383332">
          <w:marLeft w:val="1080"/>
          <w:marRight w:val="0"/>
          <w:marTop w:val="0"/>
          <w:marBottom w:val="0"/>
          <w:divBdr>
            <w:top w:val="none" w:sz="0" w:space="0" w:color="auto"/>
            <w:left w:val="none" w:sz="0" w:space="0" w:color="auto"/>
            <w:bottom w:val="none" w:sz="0" w:space="0" w:color="auto"/>
            <w:right w:val="none" w:sz="0" w:space="0" w:color="auto"/>
          </w:divBdr>
        </w:div>
        <w:div w:id="1044478758">
          <w:marLeft w:val="786"/>
          <w:marRight w:val="0"/>
          <w:marTop w:val="0"/>
          <w:marBottom w:val="0"/>
          <w:divBdr>
            <w:top w:val="none" w:sz="0" w:space="0" w:color="auto"/>
            <w:left w:val="none" w:sz="0" w:space="0" w:color="auto"/>
            <w:bottom w:val="none" w:sz="0" w:space="0" w:color="auto"/>
            <w:right w:val="none" w:sz="0" w:space="0" w:color="auto"/>
          </w:divBdr>
        </w:div>
        <w:div w:id="1053699252">
          <w:marLeft w:val="720"/>
          <w:marRight w:val="0"/>
          <w:marTop w:val="0"/>
          <w:marBottom w:val="0"/>
          <w:divBdr>
            <w:top w:val="none" w:sz="0" w:space="0" w:color="auto"/>
            <w:left w:val="none" w:sz="0" w:space="0" w:color="auto"/>
            <w:bottom w:val="none" w:sz="0" w:space="0" w:color="auto"/>
            <w:right w:val="none" w:sz="0" w:space="0" w:color="auto"/>
          </w:divBdr>
        </w:div>
        <w:div w:id="1119493855">
          <w:marLeft w:val="1080"/>
          <w:marRight w:val="0"/>
          <w:marTop w:val="0"/>
          <w:marBottom w:val="0"/>
          <w:divBdr>
            <w:top w:val="none" w:sz="0" w:space="0" w:color="auto"/>
            <w:left w:val="none" w:sz="0" w:space="0" w:color="auto"/>
            <w:bottom w:val="none" w:sz="0" w:space="0" w:color="auto"/>
            <w:right w:val="none" w:sz="0" w:space="0" w:color="auto"/>
          </w:divBdr>
        </w:div>
        <w:div w:id="1147622341">
          <w:marLeft w:val="786"/>
          <w:marRight w:val="0"/>
          <w:marTop w:val="0"/>
          <w:marBottom w:val="0"/>
          <w:divBdr>
            <w:top w:val="none" w:sz="0" w:space="0" w:color="auto"/>
            <w:left w:val="none" w:sz="0" w:space="0" w:color="auto"/>
            <w:bottom w:val="none" w:sz="0" w:space="0" w:color="auto"/>
            <w:right w:val="none" w:sz="0" w:space="0" w:color="auto"/>
          </w:divBdr>
        </w:div>
        <w:div w:id="1152676517">
          <w:marLeft w:val="786"/>
          <w:marRight w:val="0"/>
          <w:marTop w:val="0"/>
          <w:marBottom w:val="0"/>
          <w:divBdr>
            <w:top w:val="none" w:sz="0" w:space="0" w:color="auto"/>
            <w:left w:val="none" w:sz="0" w:space="0" w:color="auto"/>
            <w:bottom w:val="none" w:sz="0" w:space="0" w:color="auto"/>
            <w:right w:val="none" w:sz="0" w:space="0" w:color="auto"/>
          </w:divBdr>
        </w:div>
        <w:div w:id="1163622852">
          <w:marLeft w:val="786"/>
          <w:marRight w:val="0"/>
          <w:marTop w:val="0"/>
          <w:marBottom w:val="0"/>
          <w:divBdr>
            <w:top w:val="none" w:sz="0" w:space="0" w:color="auto"/>
            <w:left w:val="none" w:sz="0" w:space="0" w:color="auto"/>
            <w:bottom w:val="none" w:sz="0" w:space="0" w:color="auto"/>
            <w:right w:val="none" w:sz="0" w:space="0" w:color="auto"/>
          </w:divBdr>
        </w:div>
        <w:div w:id="1198619642">
          <w:marLeft w:val="1080"/>
          <w:marRight w:val="0"/>
          <w:marTop w:val="0"/>
          <w:marBottom w:val="0"/>
          <w:divBdr>
            <w:top w:val="none" w:sz="0" w:space="0" w:color="auto"/>
            <w:left w:val="none" w:sz="0" w:space="0" w:color="auto"/>
            <w:bottom w:val="none" w:sz="0" w:space="0" w:color="auto"/>
            <w:right w:val="none" w:sz="0" w:space="0" w:color="auto"/>
          </w:divBdr>
        </w:div>
        <w:div w:id="1209612953">
          <w:marLeft w:val="1080"/>
          <w:marRight w:val="0"/>
          <w:marTop w:val="0"/>
          <w:marBottom w:val="0"/>
          <w:divBdr>
            <w:top w:val="none" w:sz="0" w:space="0" w:color="auto"/>
            <w:left w:val="none" w:sz="0" w:space="0" w:color="auto"/>
            <w:bottom w:val="none" w:sz="0" w:space="0" w:color="auto"/>
            <w:right w:val="none" w:sz="0" w:space="0" w:color="auto"/>
          </w:divBdr>
        </w:div>
        <w:div w:id="1225721077">
          <w:marLeft w:val="0"/>
          <w:marRight w:val="0"/>
          <w:marTop w:val="0"/>
          <w:marBottom w:val="0"/>
          <w:divBdr>
            <w:top w:val="none" w:sz="0" w:space="0" w:color="auto"/>
            <w:left w:val="none" w:sz="0" w:space="0" w:color="auto"/>
            <w:bottom w:val="none" w:sz="0" w:space="0" w:color="auto"/>
            <w:right w:val="none" w:sz="0" w:space="0" w:color="auto"/>
          </w:divBdr>
        </w:div>
        <w:div w:id="1340346726">
          <w:marLeft w:val="1080"/>
          <w:marRight w:val="0"/>
          <w:marTop w:val="0"/>
          <w:marBottom w:val="0"/>
          <w:divBdr>
            <w:top w:val="none" w:sz="0" w:space="0" w:color="auto"/>
            <w:left w:val="none" w:sz="0" w:space="0" w:color="auto"/>
            <w:bottom w:val="none" w:sz="0" w:space="0" w:color="auto"/>
            <w:right w:val="none" w:sz="0" w:space="0" w:color="auto"/>
          </w:divBdr>
        </w:div>
        <w:div w:id="1357466653">
          <w:marLeft w:val="720"/>
          <w:marRight w:val="0"/>
          <w:marTop w:val="0"/>
          <w:marBottom w:val="0"/>
          <w:divBdr>
            <w:top w:val="none" w:sz="0" w:space="0" w:color="auto"/>
            <w:left w:val="none" w:sz="0" w:space="0" w:color="auto"/>
            <w:bottom w:val="none" w:sz="0" w:space="0" w:color="auto"/>
            <w:right w:val="none" w:sz="0" w:space="0" w:color="auto"/>
          </w:divBdr>
        </w:div>
        <w:div w:id="1366174924">
          <w:marLeft w:val="1080"/>
          <w:marRight w:val="0"/>
          <w:marTop w:val="0"/>
          <w:marBottom w:val="0"/>
          <w:divBdr>
            <w:top w:val="none" w:sz="0" w:space="0" w:color="auto"/>
            <w:left w:val="none" w:sz="0" w:space="0" w:color="auto"/>
            <w:bottom w:val="none" w:sz="0" w:space="0" w:color="auto"/>
            <w:right w:val="none" w:sz="0" w:space="0" w:color="auto"/>
          </w:divBdr>
        </w:div>
        <w:div w:id="1389956181">
          <w:marLeft w:val="1080"/>
          <w:marRight w:val="0"/>
          <w:marTop w:val="0"/>
          <w:marBottom w:val="0"/>
          <w:divBdr>
            <w:top w:val="none" w:sz="0" w:space="0" w:color="auto"/>
            <w:left w:val="none" w:sz="0" w:space="0" w:color="auto"/>
            <w:bottom w:val="none" w:sz="0" w:space="0" w:color="auto"/>
            <w:right w:val="none" w:sz="0" w:space="0" w:color="auto"/>
          </w:divBdr>
        </w:div>
        <w:div w:id="1466004437">
          <w:marLeft w:val="1080"/>
          <w:marRight w:val="0"/>
          <w:marTop w:val="0"/>
          <w:marBottom w:val="0"/>
          <w:divBdr>
            <w:top w:val="none" w:sz="0" w:space="0" w:color="auto"/>
            <w:left w:val="none" w:sz="0" w:space="0" w:color="auto"/>
            <w:bottom w:val="none" w:sz="0" w:space="0" w:color="auto"/>
            <w:right w:val="none" w:sz="0" w:space="0" w:color="auto"/>
          </w:divBdr>
        </w:div>
        <w:div w:id="1659728614">
          <w:marLeft w:val="0"/>
          <w:marRight w:val="0"/>
          <w:marTop w:val="0"/>
          <w:marBottom w:val="0"/>
          <w:divBdr>
            <w:top w:val="none" w:sz="0" w:space="0" w:color="auto"/>
            <w:left w:val="none" w:sz="0" w:space="0" w:color="auto"/>
            <w:bottom w:val="none" w:sz="0" w:space="0" w:color="auto"/>
            <w:right w:val="none" w:sz="0" w:space="0" w:color="auto"/>
          </w:divBdr>
        </w:div>
        <w:div w:id="1661346225">
          <w:marLeft w:val="1080"/>
          <w:marRight w:val="0"/>
          <w:marTop w:val="0"/>
          <w:marBottom w:val="0"/>
          <w:divBdr>
            <w:top w:val="none" w:sz="0" w:space="0" w:color="auto"/>
            <w:left w:val="none" w:sz="0" w:space="0" w:color="auto"/>
            <w:bottom w:val="none" w:sz="0" w:space="0" w:color="auto"/>
            <w:right w:val="none" w:sz="0" w:space="0" w:color="auto"/>
          </w:divBdr>
        </w:div>
        <w:div w:id="1768889578">
          <w:marLeft w:val="720"/>
          <w:marRight w:val="0"/>
          <w:marTop w:val="0"/>
          <w:marBottom w:val="0"/>
          <w:divBdr>
            <w:top w:val="none" w:sz="0" w:space="0" w:color="auto"/>
            <w:left w:val="none" w:sz="0" w:space="0" w:color="auto"/>
            <w:bottom w:val="none" w:sz="0" w:space="0" w:color="auto"/>
            <w:right w:val="none" w:sz="0" w:space="0" w:color="auto"/>
          </w:divBdr>
        </w:div>
        <w:div w:id="1770540512">
          <w:marLeft w:val="1080"/>
          <w:marRight w:val="0"/>
          <w:marTop w:val="0"/>
          <w:marBottom w:val="0"/>
          <w:divBdr>
            <w:top w:val="none" w:sz="0" w:space="0" w:color="auto"/>
            <w:left w:val="none" w:sz="0" w:space="0" w:color="auto"/>
            <w:bottom w:val="none" w:sz="0" w:space="0" w:color="auto"/>
            <w:right w:val="none" w:sz="0" w:space="0" w:color="auto"/>
          </w:divBdr>
        </w:div>
        <w:div w:id="1856269068">
          <w:marLeft w:val="720"/>
          <w:marRight w:val="0"/>
          <w:marTop w:val="0"/>
          <w:marBottom w:val="0"/>
          <w:divBdr>
            <w:top w:val="none" w:sz="0" w:space="0" w:color="auto"/>
            <w:left w:val="none" w:sz="0" w:space="0" w:color="auto"/>
            <w:bottom w:val="none" w:sz="0" w:space="0" w:color="auto"/>
            <w:right w:val="none" w:sz="0" w:space="0" w:color="auto"/>
          </w:divBdr>
        </w:div>
        <w:div w:id="1918441565">
          <w:marLeft w:val="1080"/>
          <w:marRight w:val="0"/>
          <w:marTop w:val="0"/>
          <w:marBottom w:val="0"/>
          <w:divBdr>
            <w:top w:val="none" w:sz="0" w:space="0" w:color="auto"/>
            <w:left w:val="none" w:sz="0" w:space="0" w:color="auto"/>
            <w:bottom w:val="none" w:sz="0" w:space="0" w:color="auto"/>
            <w:right w:val="none" w:sz="0" w:space="0" w:color="auto"/>
          </w:divBdr>
        </w:div>
        <w:div w:id="1939826310">
          <w:marLeft w:val="1080"/>
          <w:marRight w:val="0"/>
          <w:marTop w:val="0"/>
          <w:marBottom w:val="0"/>
          <w:divBdr>
            <w:top w:val="none" w:sz="0" w:space="0" w:color="auto"/>
            <w:left w:val="none" w:sz="0" w:space="0" w:color="auto"/>
            <w:bottom w:val="none" w:sz="0" w:space="0" w:color="auto"/>
            <w:right w:val="none" w:sz="0" w:space="0" w:color="auto"/>
          </w:divBdr>
        </w:div>
        <w:div w:id="1957061936">
          <w:marLeft w:val="1080"/>
          <w:marRight w:val="0"/>
          <w:marTop w:val="0"/>
          <w:marBottom w:val="0"/>
          <w:divBdr>
            <w:top w:val="none" w:sz="0" w:space="0" w:color="auto"/>
            <w:left w:val="none" w:sz="0" w:space="0" w:color="auto"/>
            <w:bottom w:val="none" w:sz="0" w:space="0" w:color="auto"/>
            <w:right w:val="none" w:sz="0" w:space="0" w:color="auto"/>
          </w:divBdr>
        </w:div>
        <w:div w:id="1999260882">
          <w:marLeft w:val="1080"/>
          <w:marRight w:val="0"/>
          <w:marTop w:val="0"/>
          <w:marBottom w:val="0"/>
          <w:divBdr>
            <w:top w:val="none" w:sz="0" w:space="0" w:color="auto"/>
            <w:left w:val="none" w:sz="0" w:space="0" w:color="auto"/>
            <w:bottom w:val="none" w:sz="0" w:space="0" w:color="auto"/>
            <w:right w:val="none" w:sz="0" w:space="0" w:color="auto"/>
          </w:divBdr>
        </w:div>
        <w:div w:id="2075228245">
          <w:marLeft w:val="0"/>
          <w:marRight w:val="0"/>
          <w:marTop w:val="120"/>
          <w:marBottom w:val="0"/>
          <w:divBdr>
            <w:top w:val="none" w:sz="0" w:space="0" w:color="auto"/>
            <w:left w:val="none" w:sz="0" w:space="0" w:color="auto"/>
            <w:bottom w:val="none" w:sz="0" w:space="0" w:color="auto"/>
            <w:right w:val="none" w:sz="0" w:space="0" w:color="auto"/>
          </w:divBdr>
        </w:div>
        <w:div w:id="2087190945">
          <w:marLeft w:val="1080"/>
          <w:marRight w:val="0"/>
          <w:marTop w:val="0"/>
          <w:marBottom w:val="0"/>
          <w:divBdr>
            <w:top w:val="none" w:sz="0" w:space="0" w:color="auto"/>
            <w:left w:val="none" w:sz="0" w:space="0" w:color="auto"/>
            <w:bottom w:val="none" w:sz="0" w:space="0" w:color="auto"/>
            <w:right w:val="none" w:sz="0" w:space="0" w:color="auto"/>
          </w:divBdr>
        </w:div>
        <w:div w:id="2125684978">
          <w:marLeft w:val="1080"/>
          <w:marRight w:val="0"/>
          <w:marTop w:val="0"/>
          <w:marBottom w:val="0"/>
          <w:divBdr>
            <w:top w:val="none" w:sz="0" w:space="0" w:color="auto"/>
            <w:left w:val="none" w:sz="0" w:space="0" w:color="auto"/>
            <w:bottom w:val="none" w:sz="0" w:space="0" w:color="auto"/>
            <w:right w:val="none" w:sz="0" w:space="0" w:color="auto"/>
          </w:divBdr>
        </w:div>
      </w:divsChild>
    </w:div>
    <w:div w:id="1730612660">
      <w:bodyDiv w:val="1"/>
      <w:marLeft w:val="0"/>
      <w:marRight w:val="0"/>
      <w:marTop w:val="0"/>
      <w:marBottom w:val="0"/>
      <w:divBdr>
        <w:top w:val="none" w:sz="0" w:space="0" w:color="auto"/>
        <w:left w:val="none" w:sz="0" w:space="0" w:color="auto"/>
        <w:bottom w:val="none" w:sz="0" w:space="0" w:color="auto"/>
        <w:right w:val="none" w:sz="0" w:space="0" w:color="auto"/>
      </w:divBdr>
    </w:div>
    <w:div w:id="1915625446">
      <w:bodyDiv w:val="1"/>
      <w:marLeft w:val="0"/>
      <w:marRight w:val="0"/>
      <w:marTop w:val="0"/>
      <w:marBottom w:val="0"/>
      <w:divBdr>
        <w:top w:val="none" w:sz="0" w:space="0" w:color="auto"/>
        <w:left w:val="none" w:sz="0" w:space="0" w:color="auto"/>
        <w:bottom w:val="none" w:sz="0" w:space="0" w:color="auto"/>
        <w:right w:val="none" w:sz="0" w:space="0" w:color="auto"/>
      </w:divBdr>
    </w:div>
    <w:div w:id="194217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Sixth Edition"/>
</file>

<file path=customXml/item3.xml><?xml version="1.0" encoding="utf-8"?>
<ct:contentTypeSchema xmlns:ct="http://schemas.microsoft.com/office/2006/metadata/contentType" xmlns:ma="http://schemas.microsoft.com/office/2006/metadata/properties/metaAttributes" ct:_="" ma:_="" ma:contentTypeName="Dokument" ma:contentTypeID="0x0101001FD4D91D563B08438D9119668B40AB86" ma:contentTypeVersion="19" ma:contentTypeDescription="Opprett et nytt dokument." ma:contentTypeScope="" ma:versionID="4fe5e16bb15a630a170d8f084ffe30c4">
  <xsd:schema xmlns:xsd="http://www.w3.org/2001/XMLSchema" xmlns:xs="http://www.w3.org/2001/XMLSchema" xmlns:p="http://schemas.microsoft.com/office/2006/metadata/properties" xmlns:ns2="e3317d8c-004b-454d-a623-33801b5a34ae" xmlns:ns3="bd358e47-464e-475d-a5a7-9fb3fa7ffae4" xmlns:ns4="43e7e4c9-d60e-4513-b2f7-8ffd6e91b882" targetNamespace="http://schemas.microsoft.com/office/2006/metadata/properties" ma:root="true" ma:fieldsID="2a67faa9c276aa42446738166ffce106" ns2:_="" ns3:_="" ns4:_="">
    <xsd:import namespace="e3317d8c-004b-454d-a623-33801b5a34ae"/>
    <xsd:import namespace="bd358e47-464e-475d-a5a7-9fb3fa7ffae4"/>
    <xsd:import namespace="43e7e4c9-d60e-4513-b2f7-8ffd6e91b88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_Flow_SignoffStatu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17d8c-004b-454d-a623-33801b5a34ae" elementFormDefault="qualified">
    <xsd:import namespace="http://schemas.microsoft.com/office/2006/documentManagement/types"/>
    <xsd:import namespace="http://schemas.microsoft.com/office/infopath/2007/PartnerControls"/>
    <xsd:element name="SharedWithUsers" ma:index="8"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ingsdetaljer" ma:description="" ma:internalName="SharedWithDetails" ma:readOnly="true">
      <xsd:simpleType>
        <xsd:restriction base="dms:Note">
          <xsd:maxLength value="255"/>
        </xsd:restriction>
      </xsd:simpleType>
    </xsd:element>
    <xsd:element name="LastSharedByUser" ma:index="10" nillable="true" ma:displayName="Sist delt etter bruker" ma:description="" ma:internalName="LastSharedByUser" ma:readOnly="true">
      <xsd:simpleType>
        <xsd:restriction base="dms:Note">
          <xsd:maxLength value="255"/>
        </xsd:restriction>
      </xsd:simpleType>
    </xsd:element>
    <xsd:element name="LastSharedByTime" ma:index="11" nillable="true" ma:displayName="Sist delt etter klokkeslett"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d358e47-464e-475d-a5a7-9fb3fa7ffae4"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_Flow_SignoffStatus" ma:index="23" nillable="true" ma:displayName="Godkjenningsstatus" ma:internalName="Godkjenningsstatus">
      <xsd:simpleType>
        <xsd:restriction base="dms:Text"/>
      </xsd:simpleType>
    </xsd:element>
    <xsd:element name="lcf76f155ced4ddcb4097134ff3c332f" ma:index="25" nillable="true" ma:taxonomy="true" ma:internalName="lcf76f155ced4ddcb4097134ff3c332f" ma:taxonomyFieldName="MediaServiceImageTags" ma:displayName="Bildemerkelapper" ma:readOnly="false" ma:fieldId="{5cf76f15-5ced-4ddc-b409-7134ff3c332f}" ma:taxonomyMulti="true" ma:sspId="058eb9fd-3ad0-4f62-a594-8cd2f3ca3a2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3e7e4c9-d60e-4513-b2f7-8ffd6e91b882"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ce493f3f-1ddc-46c6-92b8-53e1e19686c1}" ma:internalName="TaxCatchAll" ma:showField="CatchAllData" ma:web="43e7e4c9-d60e-4513-b2f7-8ffd6e91b8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d358e47-464e-475d-a5a7-9fb3fa7ffae4">
      <Terms xmlns="http://schemas.microsoft.com/office/infopath/2007/PartnerControls"/>
    </lcf76f155ced4ddcb4097134ff3c332f>
    <TaxCatchAll xmlns="43e7e4c9-d60e-4513-b2f7-8ffd6e91b882"/>
    <_Flow_SignoffStatus xmlns="bd358e47-464e-475d-a5a7-9fb3fa7ffae4" xsi:nil="true"/>
  </documentManagement>
</p:properties>
</file>

<file path=customXml/itemProps1.xml><?xml version="1.0" encoding="utf-8"?>
<ds:datastoreItem xmlns:ds="http://schemas.openxmlformats.org/officeDocument/2006/customXml" ds:itemID="{7041A17F-50F3-4F2A-BE8D-81B81B084AE8}">
  <ds:schemaRefs>
    <ds:schemaRef ds:uri="http://schemas.microsoft.com/sharepoint/v3/contenttype/forms"/>
  </ds:schemaRefs>
</ds:datastoreItem>
</file>

<file path=customXml/itemProps2.xml><?xml version="1.0" encoding="utf-8"?>
<ds:datastoreItem xmlns:ds="http://schemas.openxmlformats.org/officeDocument/2006/customXml" ds:itemID="{37D7DF3A-2C3A-48A3-9638-FBD661D934F0}">
  <ds:schemaRefs>
    <ds:schemaRef ds:uri="http://schemas.openxmlformats.org/officeDocument/2006/bibliography"/>
  </ds:schemaRefs>
</ds:datastoreItem>
</file>

<file path=customXml/itemProps3.xml><?xml version="1.0" encoding="utf-8"?>
<ds:datastoreItem xmlns:ds="http://schemas.openxmlformats.org/officeDocument/2006/customXml" ds:itemID="{7ED373A4-36DF-4A18-AF18-FCF0E587C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17d8c-004b-454d-a623-33801b5a34ae"/>
    <ds:schemaRef ds:uri="bd358e47-464e-475d-a5a7-9fb3fa7ffae4"/>
    <ds:schemaRef ds:uri="43e7e4c9-d60e-4513-b2f7-8ffd6e91b8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BDCCBC-26D6-4656-BAD2-DDE206031A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459</Words>
  <Characters>2433</Characters>
  <Application>Microsoft Office Word</Application>
  <DocSecurity>0</DocSecurity>
  <Lines>20</Lines>
  <Paragraphs>5</Paragraphs>
  <ScaleCrop>false</ScaleCrop>
  <HeadingPairs>
    <vt:vector size="4" baseType="variant">
      <vt:variant>
        <vt:lpstr>Tittel</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Tanya Skjønhaug</cp:lastModifiedBy>
  <cp:revision>2</cp:revision>
  <cp:lastPrinted>2018-08-22T13:11:00Z</cp:lastPrinted>
  <dcterms:created xsi:type="dcterms:W3CDTF">2022-12-05T12:12:00Z</dcterms:created>
  <dcterms:modified xsi:type="dcterms:W3CDTF">2022-12-05T12:12:00Z</dcterms:modified>
</cp:coreProperties>
</file>